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599FC" w14:textId="77777777" w:rsidR="0003088F" w:rsidRPr="0003088F" w:rsidRDefault="0003088F" w:rsidP="0003088F">
      <w:pPr>
        <w:autoSpaceDE w:val="0"/>
        <w:autoSpaceDN w:val="0"/>
        <w:adjustRightInd w:val="0"/>
        <w:spacing w:after="0" w:line="240" w:lineRule="auto"/>
        <w:rPr>
          <w:rFonts w:ascii="Verdana" w:hAnsi="Verdana" w:cs="Verdana"/>
          <w:color w:val="000000"/>
        </w:rPr>
      </w:pPr>
    </w:p>
    <w:p w14:paraId="4DA599FD" w14:textId="77777777" w:rsidR="007051CA" w:rsidRDefault="004A2AA4" w:rsidP="007051CA">
      <w:pPr>
        <w:autoSpaceDE w:val="0"/>
        <w:autoSpaceDN w:val="0"/>
        <w:adjustRightInd w:val="0"/>
        <w:spacing w:after="0" w:line="240" w:lineRule="auto"/>
        <w:ind w:left="1440" w:hanging="1440"/>
        <w:jc w:val="center"/>
        <w:rPr>
          <w:rFonts w:ascii="Verdana" w:hAnsi="Verdana" w:cs="Verdana"/>
          <w:b/>
          <w:bCs/>
          <w:color w:val="000000"/>
          <w:sz w:val="22"/>
          <w:szCs w:val="22"/>
        </w:rPr>
      </w:pPr>
      <w:r>
        <w:rPr>
          <w:rFonts w:ascii="Verdana" w:hAnsi="Verdana" w:cs="Verdana"/>
          <w:b/>
          <w:bCs/>
          <w:color w:val="000000"/>
          <w:sz w:val="22"/>
          <w:szCs w:val="22"/>
        </w:rPr>
        <w:t>[Insert Company Name]’s</w:t>
      </w:r>
      <w:r w:rsidR="0003088F" w:rsidRPr="0003088F">
        <w:rPr>
          <w:rFonts w:ascii="Verdana" w:hAnsi="Verdana" w:cs="Verdana"/>
          <w:b/>
          <w:bCs/>
          <w:color w:val="000000"/>
          <w:sz w:val="22"/>
          <w:szCs w:val="22"/>
        </w:rPr>
        <w:t xml:space="preserve"> POLICY AND PROCEDURES</w:t>
      </w:r>
    </w:p>
    <w:p w14:paraId="4DA599FE" w14:textId="77777777" w:rsidR="007051CA" w:rsidRDefault="0003088F" w:rsidP="007051CA">
      <w:pPr>
        <w:autoSpaceDE w:val="0"/>
        <w:autoSpaceDN w:val="0"/>
        <w:adjustRightInd w:val="0"/>
        <w:spacing w:after="0" w:line="240" w:lineRule="auto"/>
        <w:ind w:left="1440" w:hanging="1440"/>
        <w:jc w:val="center"/>
        <w:rPr>
          <w:rFonts w:ascii="Verdana" w:hAnsi="Verdana" w:cs="Verdana"/>
          <w:b/>
          <w:bCs/>
          <w:color w:val="000000"/>
          <w:sz w:val="22"/>
          <w:szCs w:val="22"/>
        </w:rPr>
      </w:pPr>
      <w:r w:rsidRPr="0003088F">
        <w:rPr>
          <w:rFonts w:ascii="Verdana" w:hAnsi="Verdana" w:cs="Verdana"/>
          <w:b/>
          <w:bCs/>
          <w:color w:val="000000"/>
          <w:sz w:val="22"/>
          <w:szCs w:val="22"/>
        </w:rPr>
        <w:t xml:space="preserve">REGARDING </w:t>
      </w:r>
      <w:r w:rsidR="00996174">
        <w:rPr>
          <w:rFonts w:ascii="Verdana" w:hAnsi="Verdana" w:cs="Verdana"/>
          <w:b/>
          <w:bCs/>
          <w:color w:val="000000"/>
          <w:sz w:val="22"/>
          <w:szCs w:val="22"/>
        </w:rPr>
        <w:t>CORRUPTION PREVENTION</w:t>
      </w:r>
    </w:p>
    <w:p w14:paraId="4DA599FF" w14:textId="77777777" w:rsidR="0003088F" w:rsidRDefault="00996174" w:rsidP="007051CA">
      <w:pPr>
        <w:autoSpaceDE w:val="0"/>
        <w:autoSpaceDN w:val="0"/>
        <w:adjustRightInd w:val="0"/>
        <w:spacing w:after="0" w:line="240" w:lineRule="auto"/>
        <w:ind w:left="1440" w:hanging="1440"/>
        <w:jc w:val="center"/>
        <w:rPr>
          <w:rFonts w:ascii="Verdana" w:hAnsi="Verdana" w:cs="Verdana"/>
          <w:b/>
          <w:bCs/>
          <w:color w:val="000000"/>
          <w:sz w:val="22"/>
          <w:szCs w:val="22"/>
        </w:rPr>
      </w:pPr>
      <w:r>
        <w:rPr>
          <w:rFonts w:ascii="Verdana" w:hAnsi="Verdana" w:cs="Verdana"/>
          <w:b/>
          <w:bCs/>
          <w:color w:val="000000"/>
          <w:sz w:val="22"/>
          <w:szCs w:val="22"/>
        </w:rPr>
        <w:t xml:space="preserve">AND </w:t>
      </w:r>
      <w:r w:rsidR="0003088F" w:rsidRPr="0003088F">
        <w:rPr>
          <w:rFonts w:ascii="Verdana" w:hAnsi="Verdana" w:cs="Verdana"/>
          <w:b/>
          <w:bCs/>
          <w:color w:val="000000"/>
          <w:sz w:val="22"/>
          <w:szCs w:val="22"/>
        </w:rPr>
        <w:t xml:space="preserve">COMPLIANCE WITH </w:t>
      </w:r>
      <w:r>
        <w:rPr>
          <w:rFonts w:ascii="Verdana" w:hAnsi="Verdana" w:cs="Verdana"/>
          <w:b/>
          <w:bCs/>
          <w:color w:val="000000"/>
          <w:sz w:val="22"/>
          <w:szCs w:val="22"/>
        </w:rPr>
        <w:t>ANTI-CORRUPTION LAW</w:t>
      </w:r>
      <w:r w:rsidR="00D709A0">
        <w:rPr>
          <w:rFonts w:ascii="Verdana" w:hAnsi="Verdana" w:cs="Verdana"/>
          <w:b/>
          <w:bCs/>
          <w:color w:val="000000"/>
          <w:sz w:val="22"/>
          <w:szCs w:val="22"/>
        </w:rPr>
        <w:t>S</w:t>
      </w:r>
    </w:p>
    <w:p w14:paraId="4DA59A00" w14:textId="77777777" w:rsidR="005864E2" w:rsidRPr="0003088F" w:rsidRDefault="005864E2" w:rsidP="0003088F">
      <w:pPr>
        <w:autoSpaceDE w:val="0"/>
        <w:autoSpaceDN w:val="0"/>
        <w:adjustRightInd w:val="0"/>
        <w:spacing w:after="0" w:line="240" w:lineRule="auto"/>
        <w:ind w:left="1440" w:hanging="1440"/>
        <w:rPr>
          <w:rFonts w:ascii="Verdana" w:hAnsi="Verdana" w:cs="Verdana"/>
          <w:color w:val="000000"/>
          <w:sz w:val="22"/>
          <w:szCs w:val="22"/>
        </w:rPr>
      </w:pPr>
    </w:p>
    <w:p w14:paraId="4DA59A01" w14:textId="77777777" w:rsidR="0003088F" w:rsidRPr="0003088F" w:rsidRDefault="0003088F" w:rsidP="0003088F">
      <w:pPr>
        <w:autoSpaceDE w:val="0"/>
        <w:autoSpaceDN w:val="0"/>
        <w:adjustRightInd w:val="0"/>
        <w:spacing w:after="0" w:line="240" w:lineRule="auto"/>
        <w:rPr>
          <w:rFonts w:ascii="Verdana" w:hAnsi="Verdana" w:cs="Verdana"/>
          <w:color w:val="000000"/>
          <w:sz w:val="22"/>
          <w:szCs w:val="22"/>
        </w:rPr>
      </w:pPr>
      <w:r w:rsidRPr="0003088F">
        <w:rPr>
          <w:rFonts w:ascii="Verdana" w:hAnsi="Verdana" w:cs="Verdana"/>
          <w:b/>
          <w:bCs/>
          <w:color w:val="000000"/>
          <w:sz w:val="22"/>
          <w:szCs w:val="22"/>
        </w:rPr>
        <w:t xml:space="preserve">POLICY: </w:t>
      </w:r>
    </w:p>
    <w:p w14:paraId="4DA59A02" w14:textId="77777777" w:rsidR="0003088F" w:rsidRDefault="0003088F" w:rsidP="0003088F">
      <w:pPr>
        <w:autoSpaceDE w:val="0"/>
        <w:autoSpaceDN w:val="0"/>
        <w:adjustRightInd w:val="0"/>
        <w:spacing w:after="0" w:line="240" w:lineRule="auto"/>
        <w:jc w:val="both"/>
        <w:rPr>
          <w:rFonts w:ascii="Verdana" w:hAnsi="Verdana" w:cs="Verdana"/>
          <w:color w:val="000000"/>
          <w:sz w:val="22"/>
          <w:szCs w:val="22"/>
        </w:rPr>
      </w:pPr>
      <w:r w:rsidRPr="0003088F">
        <w:rPr>
          <w:rFonts w:ascii="Verdana" w:hAnsi="Verdana" w:cs="Verdana"/>
          <w:color w:val="000000"/>
          <w:sz w:val="22"/>
          <w:szCs w:val="22"/>
        </w:rPr>
        <w:t xml:space="preserve">All </w:t>
      </w:r>
      <w:r>
        <w:rPr>
          <w:rFonts w:ascii="Verdana" w:hAnsi="Verdana" w:cs="Verdana"/>
          <w:color w:val="000000"/>
          <w:sz w:val="22"/>
          <w:szCs w:val="22"/>
        </w:rPr>
        <w:t>Company</w:t>
      </w:r>
      <w:r w:rsidRPr="0003088F">
        <w:rPr>
          <w:rFonts w:ascii="Verdana" w:hAnsi="Verdana" w:cs="Verdana"/>
          <w:color w:val="000000"/>
          <w:sz w:val="22"/>
          <w:szCs w:val="22"/>
        </w:rPr>
        <w:t xml:space="preserve"> Personnel are responsible for complying with </w:t>
      </w:r>
      <w:r w:rsidR="00996174">
        <w:rPr>
          <w:rFonts w:ascii="Verdana" w:hAnsi="Verdana" w:cs="Verdana"/>
          <w:color w:val="000000"/>
          <w:sz w:val="22"/>
          <w:szCs w:val="22"/>
        </w:rPr>
        <w:t>applicable anti-corruption law</w:t>
      </w:r>
      <w:r w:rsidR="00D709A0">
        <w:rPr>
          <w:rFonts w:ascii="Verdana" w:hAnsi="Verdana" w:cs="Verdana"/>
          <w:color w:val="000000"/>
          <w:sz w:val="22"/>
          <w:szCs w:val="22"/>
        </w:rPr>
        <w:t>s</w:t>
      </w:r>
      <w:r w:rsidR="00996174">
        <w:rPr>
          <w:rFonts w:ascii="Verdana" w:hAnsi="Verdana" w:cs="Verdana"/>
          <w:color w:val="000000"/>
          <w:sz w:val="22"/>
          <w:szCs w:val="22"/>
        </w:rPr>
        <w:t xml:space="preserve"> including, but not limited to, </w:t>
      </w:r>
      <w:r w:rsidRPr="0003088F">
        <w:rPr>
          <w:rFonts w:ascii="Verdana" w:hAnsi="Verdana" w:cs="Verdana"/>
          <w:color w:val="000000"/>
          <w:sz w:val="22"/>
          <w:szCs w:val="22"/>
        </w:rPr>
        <w:t>the U.S. Foreign Corrupt Practices Act (“FCPA”)</w:t>
      </w:r>
      <w:r w:rsidR="004A2AA4">
        <w:rPr>
          <w:rFonts w:ascii="Verdana" w:hAnsi="Verdana" w:cs="Verdana"/>
          <w:color w:val="000000"/>
          <w:sz w:val="22"/>
          <w:szCs w:val="22"/>
        </w:rPr>
        <w:t>,</w:t>
      </w:r>
      <w:r w:rsidR="00996174">
        <w:rPr>
          <w:rFonts w:ascii="Verdana" w:hAnsi="Verdana" w:cs="Verdana"/>
          <w:color w:val="000000"/>
          <w:sz w:val="22"/>
          <w:szCs w:val="22"/>
        </w:rPr>
        <w:t xml:space="preserve"> the UK Bribery Act</w:t>
      </w:r>
      <w:r w:rsidR="004A2AA4">
        <w:rPr>
          <w:rFonts w:ascii="Verdana" w:hAnsi="Verdana" w:cs="Verdana"/>
          <w:color w:val="000000"/>
          <w:sz w:val="22"/>
          <w:szCs w:val="22"/>
        </w:rPr>
        <w:t xml:space="preserve"> and equivalent laws in countries in which Company </w:t>
      </w:r>
      <w:proofErr w:type="gramStart"/>
      <w:r w:rsidR="004A2AA4">
        <w:rPr>
          <w:rFonts w:ascii="Verdana" w:hAnsi="Verdana" w:cs="Verdana"/>
          <w:color w:val="000000"/>
          <w:sz w:val="22"/>
          <w:szCs w:val="22"/>
        </w:rPr>
        <w:t xml:space="preserve">operates </w:t>
      </w:r>
      <w:r w:rsidR="006D5AED">
        <w:rPr>
          <w:rFonts w:ascii="Verdana" w:hAnsi="Verdana" w:cs="Verdana"/>
          <w:color w:val="000000"/>
          <w:sz w:val="22"/>
          <w:szCs w:val="22"/>
        </w:rPr>
        <w:t xml:space="preserve"> (</w:t>
      </w:r>
      <w:proofErr w:type="gramEnd"/>
      <w:r w:rsidR="006D5AED">
        <w:rPr>
          <w:rFonts w:ascii="Verdana" w:hAnsi="Verdana" w:cs="Verdana"/>
          <w:color w:val="000000"/>
          <w:sz w:val="22"/>
          <w:szCs w:val="22"/>
        </w:rPr>
        <w:t>all such laws together the “Anti-Corruption Laws”)</w:t>
      </w:r>
      <w:r w:rsidRPr="0003088F">
        <w:rPr>
          <w:rFonts w:ascii="Verdana" w:hAnsi="Verdana" w:cs="Verdana"/>
          <w:color w:val="000000"/>
          <w:sz w:val="22"/>
          <w:szCs w:val="22"/>
        </w:rPr>
        <w:t xml:space="preserve">. Failure to do so can result in significant criminal and other penalties for the </w:t>
      </w:r>
      <w:r>
        <w:rPr>
          <w:rFonts w:ascii="Verdana" w:hAnsi="Verdana" w:cs="Verdana"/>
          <w:color w:val="000000"/>
          <w:sz w:val="22"/>
          <w:szCs w:val="22"/>
        </w:rPr>
        <w:t>Company</w:t>
      </w:r>
      <w:r w:rsidRPr="0003088F">
        <w:rPr>
          <w:rFonts w:ascii="Verdana" w:hAnsi="Verdana" w:cs="Verdana"/>
          <w:color w:val="000000"/>
          <w:sz w:val="22"/>
          <w:szCs w:val="22"/>
        </w:rPr>
        <w:t xml:space="preserve"> as well as for </w:t>
      </w:r>
      <w:r>
        <w:rPr>
          <w:rFonts w:ascii="Verdana" w:hAnsi="Verdana" w:cs="Verdana"/>
          <w:color w:val="000000"/>
          <w:sz w:val="22"/>
          <w:szCs w:val="22"/>
        </w:rPr>
        <w:t>Company</w:t>
      </w:r>
      <w:r w:rsidRPr="0003088F">
        <w:rPr>
          <w:rFonts w:ascii="Verdana" w:hAnsi="Verdana" w:cs="Verdana"/>
          <w:color w:val="000000"/>
          <w:sz w:val="22"/>
          <w:szCs w:val="22"/>
        </w:rPr>
        <w:t xml:space="preserve"> Personnel individually. Actual and perceived violations of the </w:t>
      </w:r>
      <w:r w:rsidR="006D5AED">
        <w:rPr>
          <w:rFonts w:ascii="Verdana" w:hAnsi="Verdana" w:cs="Verdana"/>
          <w:color w:val="000000"/>
          <w:sz w:val="22"/>
          <w:szCs w:val="22"/>
        </w:rPr>
        <w:t>Anti-Corruption Laws</w:t>
      </w:r>
      <w:r w:rsidR="006D5AED" w:rsidRPr="0003088F">
        <w:rPr>
          <w:rFonts w:ascii="Verdana" w:hAnsi="Verdana" w:cs="Verdana"/>
          <w:color w:val="000000"/>
          <w:sz w:val="22"/>
          <w:szCs w:val="22"/>
        </w:rPr>
        <w:t xml:space="preserve"> </w:t>
      </w:r>
      <w:r w:rsidRPr="0003088F">
        <w:rPr>
          <w:rFonts w:ascii="Verdana" w:hAnsi="Verdana" w:cs="Verdana"/>
          <w:color w:val="000000"/>
          <w:sz w:val="22"/>
          <w:szCs w:val="22"/>
        </w:rPr>
        <w:t xml:space="preserve">can also tarnish the </w:t>
      </w:r>
      <w:r>
        <w:rPr>
          <w:rFonts w:ascii="Verdana" w:hAnsi="Verdana" w:cs="Verdana"/>
          <w:color w:val="000000"/>
          <w:sz w:val="22"/>
          <w:szCs w:val="22"/>
        </w:rPr>
        <w:t>Company</w:t>
      </w:r>
      <w:r w:rsidRPr="0003088F">
        <w:rPr>
          <w:rFonts w:ascii="Verdana" w:hAnsi="Verdana" w:cs="Verdana"/>
          <w:color w:val="000000"/>
          <w:sz w:val="22"/>
          <w:szCs w:val="22"/>
        </w:rPr>
        <w:t xml:space="preserve">’s reputation. Failure to comply may result in disciplinary action including termination of employment or retention. It is, therefore, essential that all </w:t>
      </w:r>
      <w:r>
        <w:rPr>
          <w:rFonts w:ascii="Verdana" w:hAnsi="Verdana" w:cs="Verdana"/>
          <w:color w:val="000000"/>
          <w:sz w:val="22"/>
          <w:szCs w:val="22"/>
        </w:rPr>
        <w:t>Company</w:t>
      </w:r>
      <w:r w:rsidRPr="0003088F">
        <w:rPr>
          <w:rFonts w:ascii="Verdana" w:hAnsi="Verdana" w:cs="Verdana"/>
          <w:color w:val="000000"/>
          <w:sz w:val="22"/>
          <w:szCs w:val="22"/>
        </w:rPr>
        <w:t xml:space="preserve"> Personnel, its contractors, </w:t>
      </w:r>
      <w:proofErr w:type="gramStart"/>
      <w:r w:rsidRPr="0003088F">
        <w:rPr>
          <w:rFonts w:ascii="Verdana" w:hAnsi="Verdana" w:cs="Verdana"/>
          <w:color w:val="000000"/>
          <w:sz w:val="22"/>
          <w:szCs w:val="22"/>
        </w:rPr>
        <w:t>agents</w:t>
      </w:r>
      <w:proofErr w:type="gramEnd"/>
      <w:r w:rsidRPr="0003088F">
        <w:rPr>
          <w:rFonts w:ascii="Verdana" w:hAnsi="Verdana" w:cs="Verdana"/>
          <w:color w:val="000000"/>
          <w:sz w:val="22"/>
          <w:szCs w:val="22"/>
        </w:rPr>
        <w:t xml:space="preserve"> and consultants understand and follow the </w:t>
      </w:r>
      <w:r w:rsidR="006D5AED">
        <w:rPr>
          <w:rFonts w:ascii="Verdana" w:hAnsi="Verdana" w:cs="Verdana"/>
          <w:color w:val="000000"/>
          <w:sz w:val="22"/>
          <w:szCs w:val="22"/>
        </w:rPr>
        <w:t>Anti-Corruption Laws</w:t>
      </w:r>
      <w:r w:rsidR="006D5AED" w:rsidRPr="0003088F">
        <w:rPr>
          <w:rFonts w:ascii="Verdana" w:hAnsi="Verdana" w:cs="Verdana"/>
          <w:color w:val="000000"/>
          <w:sz w:val="22"/>
          <w:szCs w:val="22"/>
        </w:rPr>
        <w:t xml:space="preserve"> </w:t>
      </w:r>
      <w:r w:rsidRPr="0003088F">
        <w:rPr>
          <w:rFonts w:ascii="Verdana" w:hAnsi="Verdana" w:cs="Verdana"/>
          <w:color w:val="000000"/>
          <w:sz w:val="22"/>
          <w:szCs w:val="22"/>
        </w:rPr>
        <w:t xml:space="preserve">and the </w:t>
      </w:r>
      <w:r>
        <w:rPr>
          <w:rFonts w:ascii="Verdana" w:hAnsi="Verdana" w:cs="Verdana"/>
          <w:color w:val="000000"/>
          <w:sz w:val="22"/>
          <w:szCs w:val="22"/>
        </w:rPr>
        <w:t>Company</w:t>
      </w:r>
      <w:r w:rsidRPr="0003088F">
        <w:rPr>
          <w:rFonts w:ascii="Verdana" w:hAnsi="Verdana" w:cs="Verdana"/>
          <w:color w:val="000000"/>
          <w:sz w:val="22"/>
          <w:szCs w:val="22"/>
        </w:rPr>
        <w:t xml:space="preserve">’s </w:t>
      </w:r>
      <w:r w:rsidR="00D709A0">
        <w:rPr>
          <w:rFonts w:ascii="Verdana" w:hAnsi="Verdana" w:cs="Verdana"/>
          <w:color w:val="000000"/>
          <w:sz w:val="22"/>
          <w:szCs w:val="22"/>
        </w:rPr>
        <w:t xml:space="preserve">anti-corruption prevention and </w:t>
      </w:r>
      <w:r w:rsidRPr="0003088F">
        <w:rPr>
          <w:rFonts w:ascii="Verdana" w:hAnsi="Verdana" w:cs="Verdana"/>
          <w:color w:val="000000"/>
          <w:sz w:val="22"/>
          <w:szCs w:val="22"/>
        </w:rPr>
        <w:t xml:space="preserve">compliance policies and procedures. </w:t>
      </w:r>
    </w:p>
    <w:p w14:paraId="4DA59A03" w14:textId="77777777" w:rsidR="0003088F" w:rsidRPr="0003088F" w:rsidRDefault="0003088F" w:rsidP="0003088F">
      <w:pPr>
        <w:autoSpaceDE w:val="0"/>
        <w:autoSpaceDN w:val="0"/>
        <w:adjustRightInd w:val="0"/>
        <w:spacing w:after="0" w:line="240" w:lineRule="auto"/>
        <w:jc w:val="both"/>
        <w:rPr>
          <w:rFonts w:ascii="Verdana" w:hAnsi="Verdana" w:cs="Verdana"/>
          <w:color w:val="000000"/>
          <w:sz w:val="22"/>
          <w:szCs w:val="22"/>
        </w:rPr>
      </w:pPr>
    </w:p>
    <w:p w14:paraId="4DA59A04" w14:textId="77777777" w:rsidR="0003088F" w:rsidRPr="0003088F" w:rsidRDefault="0003088F" w:rsidP="0003088F">
      <w:pPr>
        <w:autoSpaceDE w:val="0"/>
        <w:autoSpaceDN w:val="0"/>
        <w:adjustRightInd w:val="0"/>
        <w:spacing w:after="0" w:line="240" w:lineRule="auto"/>
        <w:outlineLvl w:val="4"/>
        <w:rPr>
          <w:rFonts w:ascii="Verdana" w:hAnsi="Verdana" w:cs="Verdana"/>
          <w:color w:val="000000"/>
          <w:sz w:val="22"/>
          <w:szCs w:val="22"/>
        </w:rPr>
      </w:pPr>
      <w:r w:rsidRPr="0003088F">
        <w:rPr>
          <w:rFonts w:ascii="Verdana" w:hAnsi="Verdana" w:cs="Verdana"/>
          <w:b/>
          <w:bCs/>
          <w:color w:val="000000"/>
          <w:sz w:val="22"/>
          <w:szCs w:val="22"/>
        </w:rPr>
        <w:t xml:space="preserve">PURPOSE: </w:t>
      </w:r>
    </w:p>
    <w:p w14:paraId="4DA59A05" w14:textId="77777777" w:rsidR="0003088F" w:rsidRDefault="0003088F" w:rsidP="0003088F">
      <w:pPr>
        <w:autoSpaceDE w:val="0"/>
        <w:autoSpaceDN w:val="0"/>
        <w:adjustRightInd w:val="0"/>
        <w:spacing w:after="0" w:line="240" w:lineRule="auto"/>
        <w:jc w:val="both"/>
        <w:rPr>
          <w:rFonts w:ascii="Verdana" w:hAnsi="Verdana" w:cs="Verdana"/>
          <w:color w:val="000000"/>
          <w:sz w:val="22"/>
          <w:szCs w:val="22"/>
        </w:rPr>
      </w:pPr>
      <w:r w:rsidRPr="0003088F">
        <w:rPr>
          <w:rFonts w:ascii="Verdana" w:hAnsi="Verdana" w:cs="Verdana"/>
          <w:color w:val="000000"/>
          <w:sz w:val="22"/>
          <w:szCs w:val="22"/>
        </w:rPr>
        <w:t xml:space="preserve">The purpose of this compliance policy is to establish the </w:t>
      </w:r>
      <w:r>
        <w:rPr>
          <w:rFonts w:ascii="Verdana" w:hAnsi="Verdana" w:cs="Verdana"/>
          <w:color w:val="000000"/>
          <w:sz w:val="22"/>
          <w:szCs w:val="22"/>
        </w:rPr>
        <w:t>Company</w:t>
      </w:r>
      <w:r w:rsidRPr="0003088F">
        <w:rPr>
          <w:rFonts w:ascii="Verdana" w:hAnsi="Verdana" w:cs="Verdana"/>
          <w:color w:val="000000"/>
          <w:sz w:val="22"/>
          <w:szCs w:val="22"/>
        </w:rPr>
        <w:t xml:space="preserve">’s policy and procedures for </w:t>
      </w:r>
      <w:r w:rsidR="00D709A0">
        <w:rPr>
          <w:rFonts w:ascii="Verdana" w:hAnsi="Verdana" w:cs="Verdana"/>
          <w:color w:val="000000"/>
          <w:sz w:val="22"/>
          <w:szCs w:val="22"/>
        </w:rPr>
        <w:t>ensuring</w:t>
      </w:r>
      <w:r w:rsidRPr="0003088F">
        <w:rPr>
          <w:rFonts w:ascii="Verdana" w:hAnsi="Verdana" w:cs="Verdana"/>
          <w:color w:val="000000"/>
          <w:sz w:val="22"/>
          <w:szCs w:val="22"/>
        </w:rPr>
        <w:t xml:space="preserve"> compliance with the </w:t>
      </w:r>
      <w:r w:rsidR="006D5AED">
        <w:rPr>
          <w:rFonts w:ascii="Verdana" w:hAnsi="Verdana" w:cs="Verdana"/>
          <w:color w:val="000000"/>
          <w:sz w:val="22"/>
          <w:szCs w:val="22"/>
        </w:rPr>
        <w:t>Anti-Corruption Laws</w:t>
      </w:r>
      <w:r w:rsidRPr="0003088F">
        <w:rPr>
          <w:rFonts w:ascii="Verdana" w:hAnsi="Verdana" w:cs="Verdana"/>
          <w:color w:val="000000"/>
          <w:sz w:val="22"/>
          <w:szCs w:val="22"/>
        </w:rPr>
        <w:t xml:space="preserve">. </w:t>
      </w:r>
    </w:p>
    <w:p w14:paraId="4DA59A06" w14:textId="77777777" w:rsidR="0003088F" w:rsidRPr="0003088F" w:rsidRDefault="0003088F" w:rsidP="0003088F">
      <w:pPr>
        <w:autoSpaceDE w:val="0"/>
        <w:autoSpaceDN w:val="0"/>
        <w:adjustRightInd w:val="0"/>
        <w:spacing w:after="0" w:line="240" w:lineRule="auto"/>
        <w:jc w:val="both"/>
        <w:rPr>
          <w:rFonts w:ascii="Verdana" w:hAnsi="Verdana" w:cs="Verdana"/>
          <w:color w:val="000000"/>
          <w:sz w:val="22"/>
          <w:szCs w:val="22"/>
        </w:rPr>
      </w:pPr>
    </w:p>
    <w:p w14:paraId="4DA59A07" w14:textId="77777777" w:rsidR="0003088F" w:rsidRPr="0003088F" w:rsidRDefault="0003088F" w:rsidP="0003088F">
      <w:pPr>
        <w:autoSpaceDE w:val="0"/>
        <w:autoSpaceDN w:val="0"/>
        <w:adjustRightInd w:val="0"/>
        <w:spacing w:after="0" w:line="240" w:lineRule="auto"/>
        <w:ind w:left="720" w:hanging="720"/>
        <w:jc w:val="both"/>
        <w:rPr>
          <w:rFonts w:ascii="Verdana" w:hAnsi="Verdana" w:cs="Verdana"/>
          <w:color w:val="000000"/>
          <w:sz w:val="22"/>
          <w:szCs w:val="22"/>
        </w:rPr>
      </w:pPr>
      <w:r w:rsidRPr="0003088F">
        <w:rPr>
          <w:rFonts w:ascii="Verdana" w:hAnsi="Verdana" w:cs="Verdana"/>
          <w:b/>
          <w:bCs/>
          <w:color w:val="000000"/>
          <w:sz w:val="22"/>
          <w:szCs w:val="22"/>
        </w:rPr>
        <w:t xml:space="preserve">APPLICABILITY: </w:t>
      </w:r>
    </w:p>
    <w:p w14:paraId="4DA59A08" w14:textId="77777777" w:rsidR="0003088F" w:rsidRDefault="0003088F" w:rsidP="0003088F">
      <w:pPr>
        <w:autoSpaceDE w:val="0"/>
        <w:autoSpaceDN w:val="0"/>
        <w:adjustRightInd w:val="0"/>
        <w:spacing w:after="0" w:line="240" w:lineRule="auto"/>
        <w:jc w:val="both"/>
        <w:rPr>
          <w:rFonts w:ascii="Verdana" w:hAnsi="Verdana" w:cs="Verdana"/>
          <w:color w:val="000000"/>
          <w:sz w:val="22"/>
          <w:szCs w:val="22"/>
        </w:rPr>
      </w:pPr>
      <w:r w:rsidRPr="0003088F">
        <w:rPr>
          <w:rFonts w:ascii="Verdana" w:hAnsi="Verdana" w:cs="Verdana"/>
          <w:color w:val="000000"/>
          <w:sz w:val="22"/>
          <w:szCs w:val="22"/>
        </w:rPr>
        <w:t xml:space="preserve">This compliance policy applies to all officers, directors and employees of the </w:t>
      </w:r>
      <w:r>
        <w:rPr>
          <w:rFonts w:ascii="Verdana" w:hAnsi="Verdana" w:cs="Verdana"/>
          <w:color w:val="000000"/>
          <w:sz w:val="22"/>
          <w:szCs w:val="22"/>
        </w:rPr>
        <w:t>Company</w:t>
      </w:r>
      <w:r w:rsidRPr="0003088F">
        <w:rPr>
          <w:rFonts w:ascii="Verdana" w:hAnsi="Verdana" w:cs="Verdana"/>
          <w:color w:val="000000"/>
          <w:sz w:val="22"/>
          <w:szCs w:val="22"/>
        </w:rPr>
        <w:t xml:space="preserve">, its contractors, </w:t>
      </w:r>
      <w:proofErr w:type="gramStart"/>
      <w:r w:rsidRPr="0003088F">
        <w:rPr>
          <w:rFonts w:ascii="Verdana" w:hAnsi="Verdana" w:cs="Verdana"/>
          <w:color w:val="000000"/>
          <w:sz w:val="22"/>
          <w:szCs w:val="22"/>
        </w:rPr>
        <w:t>agents</w:t>
      </w:r>
      <w:proofErr w:type="gramEnd"/>
      <w:r w:rsidRPr="0003088F">
        <w:rPr>
          <w:rFonts w:ascii="Verdana" w:hAnsi="Verdana" w:cs="Verdana"/>
          <w:color w:val="000000"/>
          <w:sz w:val="22"/>
          <w:szCs w:val="22"/>
        </w:rPr>
        <w:t xml:space="preserve"> and consultants, as well as those of all domestic and foreign subsidiaries or any other entities that the </w:t>
      </w:r>
      <w:r>
        <w:rPr>
          <w:rFonts w:ascii="Verdana" w:hAnsi="Verdana" w:cs="Verdana"/>
          <w:color w:val="000000"/>
          <w:sz w:val="22"/>
          <w:szCs w:val="22"/>
        </w:rPr>
        <w:t>Company</w:t>
      </w:r>
      <w:r w:rsidRPr="0003088F">
        <w:rPr>
          <w:rFonts w:ascii="Verdana" w:hAnsi="Verdana" w:cs="Verdana"/>
          <w:color w:val="000000"/>
          <w:sz w:val="22"/>
          <w:szCs w:val="22"/>
        </w:rPr>
        <w:t xml:space="preserve"> controls or are under common control with the </w:t>
      </w:r>
      <w:r>
        <w:rPr>
          <w:rFonts w:ascii="Verdana" w:hAnsi="Verdana" w:cs="Verdana"/>
          <w:color w:val="000000"/>
          <w:sz w:val="22"/>
          <w:szCs w:val="22"/>
        </w:rPr>
        <w:t>Company</w:t>
      </w:r>
      <w:r w:rsidRPr="0003088F">
        <w:rPr>
          <w:rFonts w:ascii="Verdana" w:hAnsi="Verdana" w:cs="Verdana"/>
          <w:color w:val="000000"/>
          <w:sz w:val="22"/>
          <w:szCs w:val="22"/>
        </w:rPr>
        <w:t xml:space="preserve"> (each of the foregoing persons referred to in this Policy as “</w:t>
      </w:r>
      <w:r>
        <w:rPr>
          <w:rFonts w:ascii="Verdana" w:hAnsi="Verdana" w:cs="Verdana"/>
          <w:color w:val="000000"/>
          <w:sz w:val="22"/>
          <w:szCs w:val="22"/>
        </w:rPr>
        <w:t>Company</w:t>
      </w:r>
      <w:r w:rsidRPr="0003088F">
        <w:rPr>
          <w:rFonts w:ascii="Verdana" w:hAnsi="Verdana" w:cs="Verdana"/>
          <w:color w:val="000000"/>
          <w:sz w:val="22"/>
          <w:szCs w:val="22"/>
        </w:rPr>
        <w:t xml:space="preserve"> Personnel”). The Senior Vice-President, General Counsel of the </w:t>
      </w:r>
      <w:r>
        <w:rPr>
          <w:rFonts w:ascii="Verdana" w:hAnsi="Verdana" w:cs="Verdana"/>
          <w:color w:val="000000"/>
          <w:sz w:val="22"/>
          <w:szCs w:val="22"/>
        </w:rPr>
        <w:t>Company</w:t>
      </w:r>
      <w:r w:rsidRPr="0003088F">
        <w:rPr>
          <w:rFonts w:ascii="Verdana" w:hAnsi="Verdana" w:cs="Verdana"/>
          <w:color w:val="000000"/>
          <w:sz w:val="22"/>
          <w:szCs w:val="22"/>
        </w:rPr>
        <w:t xml:space="preserve">, or her or his nominee (referred to in this Policy as the “General Counsel”) shall have responsibility for overseeing compliance with the policies and procedures set forth in this compliance policy. </w:t>
      </w:r>
    </w:p>
    <w:p w14:paraId="4DA59A09" w14:textId="77777777" w:rsidR="0003088F" w:rsidRPr="0003088F" w:rsidRDefault="0003088F" w:rsidP="0003088F">
      <w:pPr>
        <w:autoSpaceDE w:val="0"/>
        <w:autoSpaceDN w:val="0"/>
        <w:adjustRightInd w:val="0"/>
        <w:spacing w:after="0" w:line="240" w:lineRule="auto"/>
        <w:jc w:val="both"/>
        <w:rPr>
          <w:rFonts w:ascii="Verdana" w:hAnsi="Verdana" w:cs="Verdana"/>
          <w:color w:val="000000"/>
          <w:sz w:val="22"/>
          <w:szCs w:val="22"/>
        </w:rPr>
      </w:pPr>
    </w:p>
    <w:p w14:paraId="4DA59A0A" w14:textId="77777777" w:rsidR="0003088F" w:rsidRPr="0003088F" w:rsidRDefault="0003088F" w:rsidP="0003088F">
      <w:pPr>
        <w:autoSpaceDE w:val="0"/>
        <w:autoSpaceDN w:val="0"/>
        <w:adjustRightInd w:val="0"/>
        <w:spacing w:after="0" w:line="240" w:lineRule="auto"/>
        <w:rPr>
          <w:rFonts w:ascii="Verdana" w:hAnsi="Verdana" w:cs="Verdana"/>
          <w:color w:val="000000"/>
          <w:sz w:val="22"/>
          <w:szCs w:val="22"/>
        </w:rPr>
      </w:pPr>
      <w:r w:rsidRPr="0003088F">
        <w:rPr>
          <w:rFonts w:ascii="Verdana" w:hAnsi="Verdana" w:cs="Verdana"/>
          <w:b/>
          <w:bCs/>
          <w:color w:val="000000"/>
          <w:sz w:val="22"/>
          <w:szCs w:val="22"/>
        </w:rPr>
        <w:t xml:space="preserve">PROCEDURE: </w:t>
      </w:r>
    </w:p>
    <w:p w14:paraId="4DA59A0B" w14:textId="77777777" w:rsidR="0003088F" w:rsidRPr="0003088F" w:rsidRDefault="0003088F" w:rsidP="0003088F">
      <w:pPr>
        <w:pStyle w:val="ListParagraph"/>
        <w:numPr>
          <w:ilvl w:val="0"/>
          <w:numId w:val="2"/>
        </w:numPr>
        <w:autoSpaceDE w:val="0"/>
        <w:autoSpaceDN w:val="0"/>
        <w:adjustRightInd w:val="0"/>
        <w:spacing w:after="0" w:line="240" w:lineRule="auto"/>
        <w:rPr>
          <w:rFonts w:ascii="Verdana" w:hAnsi="Verdana" w:cs="Verdana"/>
          <w:b/>
          <w:bCs/>
          <w:color w:val="000000"/>
          <w:sz w:val="22"/>
          <w:szCs w:val="22"/>
        </w:rPr>
      </w:pPr>
      <w:r w:rsidRPr="0003088F">
        <w:rPr>
          <w:rFonts w:ascii="Verdana" w:hAnsi="Verdana" w:cs="Verdana"/>
          <w:b/>
          <w:bCs/>
          <w:color w:val="000000"/>
          <w:sz w:val="22"/>
          <w:szCs w:val="22"/>
        </w:rPr>
        <w:t xml:space="preserve">SUMMARY OF THE FCPA </w:t>
      </w:r>
    </w:p>
    <w:p w14:paraId="4DA59A0C" w14:textId="77777777" w:rsidR="0003088F" w:rsidRPr="0003088F" w:rsidRDefault="0003088F" w:rsidP="0003088F">
      <w:pPr>
        <w:pStyle w:val="ListParagraph"/>
        <w:autoSpaceDE w:val="0"/>
        <w:autoSpaceDN w:val="0"/>
        <w:adjustRightInd w:val="0"/>
        <w:spacing w:after="0" w:line="240" w:lineRule="auto"/>
        <w:ind w:left="1080"/>
        <w:rPr>
          <w:rFonts w:ascii="Verdana" w:hAnsi="Verdana" w:cs="Verdana"/>
          <w:color w:val="000000"/>
          <w:sz w:val="22"/>
          <w:szCs w:val="22"/>
        </w:rPr>
      </w:pPr>
    </w:p>
    <w:p w14:paraId="4DA59A0D" w14:textId="77777777" w:rsidR="00980B91" w:rsidRDefault="0003088F" w:rsidP="00980B91">
      <w:pPr>
        <w:autoSpaceDE w:val="0"/>
        <w:autoSpaceDN w:val="0"/>
        <w:adjustRightInd w:val="0"/>
        <w:spacing w:after="0" w:line="240" w:lineRule="auto"/>
        <w:ind w:left="720"/>
        <w:rPr>
          <w:rFonts w:ascii="Verdana" w:hAnsi="Verdana" w:cs="Verdana"/>
          <w:b/>
          <w:bCs/>
          <w:color w:val="000000"/>
          <w:sz w:val="22"/>
          <w:szCs w:val="22"/>
        </w:rPr>
      </w:pPr>
      <w:r w:rsidRPr="0003088F">
        <w:rPr>
          <w:rFonts w:ascii="Verdana" w:hAnsi="Verdana" w:cs="Verdana"/>
          <w:b/>
          <w:bCs/>
          <w:color w:val="000000"/>
          <w:sz w:val="22"/>
          <w:szCs w:val="22"/>
        </w:rPr>
        <w:t xml:space="preserve">A. Prohibited Acts </w:t>
      </w:r>
    </w:p>
    <w:p w14:paraId="4DA59A0E" w14:textId="77777777" w:rsidR="00980B91" w:rsidRDefault="00980B91" w:rsidP="00980B91">
      <w:pPr>
        <w:autoSpaceDE w:val="0"/>
        <w:autoSpaceDN w:val="0"/>
        <w:adjustRightInd w:val="0"/>
        <w:spacing w:after="0" w:line="240" w:lineRule="auto"/>
        <w:ind w:left="720"/>
        <w:rPr>
          <w:rFonts w:ascii="Verdana" w:hAnsi="Verdana" w:cs="Verdana"/>
          <w:b/>
          <w:bCs/>
          <w:color w:val="000000"/>
          <w:sz w:val="22"/>
          <w:szCs w:val="22"/>
        </w:rPr>
      </w:pPr>
    </w:p>
    <w:p w14:paraId="4DA59A0F" w14:textId="77777777" w:rsidR="00980B91" w:rsidRDefault="00980B91" w:rsidP="006000FC">
      <w:pPr>
        <w:autoSpaceDE w:val="0"/>
        <w:autoSpaceDN w:val="0"/>
        <w:adjustRightInd w:val="0"/>
        <w:spacing w:after="0" w:line="240" w:lineRule="auto"/>
        <w:ind w:left="1440"/>
        <w:rPr>
          <w:rFonts w:ascii="Verdana" w:hAnsi="Verdana" w:cs="Verdana"/>
          <w:color w:val="000000"/>
          <w:sz w:val="22"/>
          <w:szCs w:val="22"/>
          <w:u w:val="single"/>
        </w:rPr>
      </w:pPr>
      <w:r w:rsidRPr="00980B91">
        <w:rPr>
          <w:rFonts w:ascii="Verdana" w:hAnsi="Verdana" w:cs="Verdana"/>
          <w:color w:val="000000"/>
          <w:sz w:val="22"/>
          <w:szCs w:val="22"/>
        </w:rPr>
        <w:t>1.</w:t>
      </w:r>
      <w:r>
        <w:rPr>
          <w:rFonts w:ascii="Verdana" w:hAnsi="Verdana" w:cs="Verdana"/>
          <w:color w:val="000000"/>
          <w:sz w:val="22"/>
          <w:szCs w:val="22"/>
        </w:rPr>
        <w:tab/>
      </w:r>
      <w:r w:rsidR="0003088F" w:rsidRPr="00980B91">
        <w:rPr>
          <w:rFonts w:ascii="Verdana" w:hAnsi="Verdana" w:cs="Verdana"/>
          <w:color w:val="000000"/>
          <w:sz w:val="22"/>
          <w:szCs w:val="22"/>
          <w:u w:val="single"/>
        </w:rPr>
        <w:t>Gifts or Payments to Foreign Officials</w:t>
      </w:r>
    </w:p>
    <w:p w14:paraId="4DA59A10" w14:textId="77777777" w:rsidR="00980B91" w:rsidRDefault="00980B91" w:rsidP="00980B91">
      <w:pPr>
        <w:autoSpaceDE w:val="0"/>
        <w:autoSpaceDN w:val="0"/>
        <w:adjustRightInd w:val="0"/>
        <w:spacing w:after="0" w:line="240" w:lineRule="auto"/>
        <w:ind w:left="720"/>
        <w:rPr>
          <w:rFonts w:ascii="Verdana" w:hAnsi="Verdana" w:cs="Verdana"/>
          <w:color w:val="000000"/>
          <w:sz w:val="22"/>
          <w:szCs w:val="22"/>
          <w:u w:val="single"/>
        </w:rPr>
      </w:pPr>
    </w:p>
    <w:p w14:paraId="4DA59A11" w14:textId="77777777" w:rsidR="0003088F" w:rsidRPr="00980B91" w:rsidRDefault="006D5AED" w:rsidP="006000FC">
      <w:pPr>
        <w:autoSpaceDE w:val="0"/>
        <w:autoSpaceDN w:val="0"/>
        <w:adjustRightInd w:val="0"/>
        <w:spacing w:after="0" w:line="240" w:lineRule="auto"/>
        <w:ind w:left="1530"/>
        <w:jc w:val="both"/>
        <w:rPr>
          <w:rFonts w:ascii="Verdana" w:hAnsi="Verdana" w:cs="Verdana"/>
          <w:color w:val="000000"/>
          <w:sz w:val="22"/>
          <w:szCs w:val="22"/>
        </w:rPr>
      </w:pPr>
      <w:r>
        <w:rPr>
          <w:rFonts w:ascii="Verdana" w:hAnsi="Verdana" w:cs="Verdana"/>
          <w:color w:val="000000"/>
          <w:sz w:val="22"/>
          <w:szCs w:val="22"/>
        </w:rPr>
        <w:t>Many Anti-Corruption Laws, including t</w:t>
      </w:r>
      <w:r w:rsidR="0003088F" w:rsidRPr="00980B91">
        <w:rPr>
          <w:rFonts w:ascii="Verdana" w:hAnsi="Verdana" w:cs="Verdana"/>
          <w:color w:val="000000"/>
          <w:sz w:val="22"/>
          <w:szCs w:val="22"/>
        </w:rPr>
        <w:t xml:space="preserve">he FCPA </w:t>
      </w:r>
      <w:r>
        <w:rPr>
          <w:rFonts w:ascii="Verdana" w:hAnsi="Verdana" w:cs="Verdana"/>
          <w:color w:val="000000"/>
          <w:sz w:val="22"/>
          <w:szCs w:val="22"/>
        </w:rPr>
        <w:t xml:space="preserve">and the UK Bribery Act, </w:t>
      </w:r>
      <w:r w:rsidR="0003088F" w:rsidRPr="00980B91">
        <w:rPr>
          <w:rFonts w:ascii="Verdana" w:hAnsi="Verdana" w:cs="Verdana"/>
          <w:color w:val="000000"/>
          <w:sz w:val="22"/>
          <w:szCs w:val="22"/>
        </w:rPr>
        <w:t>make it a crime for any company, any agent, dealer, distributor, representative or other person acting on behalf of a company or any citizen or resident, whether in or outside the</w:t>
      </w:r>
      <w:r w:rsidR="0038559C">
        <w:rPr>
          <w:rFonts w:ascii="Verdana" w:hAnsi="Verdana" w:cs="Verdana"/>
          <w:color w:val="000000"/>
          <w:sz w:val="22"/>
          <w:szCs w:val="22"/>
        </w:rPr>
        <w:t xml:space="preserve"> </w:t>
      </w:r>
      <w:r w:rsidR="0060324D">
        <w:rPr>
          <w:rFonts w:ascii="Verdana" w:hAnsi="Verdana" w:cs="Verdana"/>
          <w:color w:val="000000"/>
          <w:sz w:val="22"/>
          <w:szCs w:val="22"/>
        </w:rPr>
        <w:t>country whose laws apply</w:t>
      </w:r>
      <w:r w:rsidR="0003088F" w:rsidRPr="00980B91">
        <w:rPr>
          <w:rFonts w:ascii="Verdana" w:hAnsi="Verdana" w:cs="Verdana"/>
          <w:color w:val="000000"/>
          <w:sz w:val="22"/>
          <w:szCs w:val="22"/>
        </w:rPr>
        <w:t xml:space="preserve">, to offer or promise to give a gift, payment or anything of value or to do any act in furtherance of giving a gift, payment or anything of value to any foreign government official, foreign political party, </w:t>
      </w:r>
      <w:r w:rsidR="0003088F" w:rsidRPr="00980B91">
        <w:rPr>
          <w:rFonts w:ascii="Verdana" w:hAnsi="Verdana" w:cs="Verdana"/>
          <w:color w:val="000000"/>
          <w:sz w:val="22"/>
          <w:szCs w:val="22"/>
        </w:rPr>
        <w:lastRenderedPageBreak/>
        <w:t xml:space="preserve">foreign political party official or candidate for foreign political office (“foreign official”) for the purposes of: </w:t>
      </w:r>
    </w:p>
    <w:p w14:paraId="4DA59A12" w14:textId="77777777" w:rsidR="0003088F" w:rsidRPr="0003088F" w:rsidRDefault="0003088F" w:rsidP="0003088F">
      <w:pPr>
        <w:pStyle w:val="ListParagraph"/>
        <w:autoSpaceDE w:val="0"/>
        <w:autoSpaceDN w:val="0"/>
        <w:adjustRightInd w:val="0"/>
        <w:spacing w:after="0" w:line="240" w:lineRule="auto"/>
        <w:ind w:left="1080"/>
        <w:rPr>
          <w:rFonts w:ascii="Verdana" w:hAnsi="Verdana" w:cs="Verdana"/>
          <w:color w:val="000000"/>
          <w:sz w:val="22"/>
          <w:szCs w:val="22"/>
        </w:rPr>
      </w:pPr>
    </w:p>
    <w:p w14:paraId="4DA59A13" w14:textId="77777777" w:rsidR="0003088F" w:rsidRPr="00980B91" w:rsidRDefault="0003088F" w:rsidP="006000FC">
      <w:pPr>
        <w:pStyle w:val="ListParagraph"/>
        <w:numPr>
          <w:ilvl w:val="0"/>
          <w:numId w:val="6"/>
        </w:numPr>
        <w:autoSpaceDE w:val="0"/>
        <w:autoSpaceDN w:val="0"/>
        <w:adjustRightInd w:val="0"/>
        <w:spacing w:after="0" w:line="240" w:lineRule="auto"/>
        <w:jc w:val="both"/>
        <w:rPr>
          <w:rFonts w:ascii="Verdana" w:hAnsi="Verdana" w:cs="Verdana"/>
          <w:color w:val="000000"/>
          <w:sz w:val="22"/>
          <w:szCs w:val="22"/>
        </w:rPr>
      </w:pPr>
      <w:r w:rsidRPr="00980B91">
        <w:rPr>
          <w:rFonts w:ascii="Verdana" w:hAnsi="Verdana" w:cs="Verdana"/>
          <w:color w:val="000000"/>
          <w:sz w:val="22"/>
          <w:szCs w:val="22"/>
        </w:rPr>
        <w:t xml:space="preserve">influencing any act or decision of such foreign </w:t>
      </w:r>
      <w:proofErr w:type="gramStart"/>
      <w:r w:rsidRPr="00980B91">
        <w:rPr>
          <w:rFonts w:ascii="Verdana" w:hAnsi="Verdana" w:cs="Verdana"/>
          <w:color w:val="000000"/>
          <w:sz w:val="22"/>
          <w:szCs w:val="22"/>
        </w:rPr>
        <w:t>official;</w:t>
      </w:r>
      <w:proofErr w:type="gramEnd"/>
    </w:p>
    <w:p w14:paraId="4DA59A14" w14:textId="77777777" w:rsidR="0003088F" w:rsidRPr="00980B91" w:rsidRDefault="0003088F" w:rsidP="006000FC">
      <w:pPr>
        <w:pStyle w:val="ListParagraph"/>
        <w:numPr>
          <w:ilvl w:val="0"/>
          <w:numId w:val="6"/>
        </w:numPr>
        <w:autoSpaceDE w:val="0"/>
        <w:autoSpaceDN w:val="0"/>
        <w:adjustRightInd w:val="0"/>
        <w:spacing w:after="0" w:line="240" w:lineRule="auto"/>
        <w:jc w:val="both"/>
        <w:rPr>
          <w:rFonts w:ascii="Verdana" w:hAnsi="Verdana" w:cs="Verdana"/>
          <w:color w:val="000000"/>
          <w:sz w:val="22"/>
          <w:szCs w:val="22"/>
        </w:rPr>
      </w:pPr>
      <w:r w:rsidRPr="00980B91">
        <w:rPr>
          <w:rFonts w:ascii="Verdana" w:hAnsi="Verdana" w:cs="Verdana"/>
          <w:color w:val="000000"/>
          <w:sz w:val="22"/>
          <w:szCs w:val="22"/>
        </w:rPr>
        <w:t>inducing a foreign official to do or omit to do any act in violation of</w:t>
      </w:r>
    </w:p>
    <w:p w14:paraId="4DA59A15" w14:textId="77777777" w:rsidR="0003088F" w:rsidRPr="00980B91" w:rsidRDefault="0003088F" w:rsidP="00D53A30">
      <w:pPr>
        <w:pStyle w:val="ListParagraph"/>
        <w:autoSpaceDE w:val="0"/>
        <w:autoSpaceDN w:val="0"/>
        <w:adjustRightInd w:val="0"/>
        <w:spacing w:after="0" w:line="240" w:lineRule="auto"/>
        <w:ind w:left="1800"/>
        <w:jc w:val="both"/>
        <w:rPr>
          <w:rFonts w:ascii="Verdana" w:hAnsi="Verdana" w:cs="Verdana"/>
          <w:color w:val="000000"/>
          <w:sz w:val="22"/>
          <w:szCs w:val="22"/>
        </w:rPr>
      </w:pPr>
      <w:r w:rsidRPr="00980B91">
        <w:rPr>
          <w:rFonts w:ascii="Verdana" w:hAnsi="Verdana" w:cs="Verdana"/>
          <w:color w:val="000000"/>
          <w:sz w:val="22"/>
          <w:szCs w:val="22"/>
        </w:rPr>
        <w:t xml:space="preserve">the lawful duty of such </w:t>
      </w:r>
      <w:proofErr w:type="gramStart"/>
      <w:r w:rsidRPr="00980B91">
        <w:rPr>
          <w:rFonts w:ascii="Verdana" w:hAnsi="Verdana" w:cs="Verdana"/>
          <w:color w:val="000000"/>
          <w:sz w:val="22"/>
          <w:szCs w:val="22"/>
        </w:rPr>
        <w:t>official;</w:t>
      </w:r>
      <w:proofErr w:type="gramEnd"/>
      <w:r w:rsidRPr="00980B91">
        <w:rPr>
          <w:rFonts w:ascii="Verdana" w:hAnsi="Verdana" w:cs="Verdana"/>
          <w:color w:val="000000"/>
          <w:sz w:val="22"/>
          <w:szCs w:val="22"/>
        </w:rPr>
        <w:t xml:space="preserve"> </w:t>
      </w:r>
    </w:p>
    <w:p w14:paraId="4DA59A16" w14:textId="77777777" w:rsidR="0003088F" w:rsidRPr="00D53A30" w:rsidRDefault="0003088F" w:rsidP="00D53A30">
      <w:pPr>
        <w:pStyle w:val="ListParagraph"/>
        <w:numPr>
          <w:ilvl w:val="0"/>
          <w:numId w:val="6"/>
        </w:numPr>
        <w:autoSpaceDE w:val="0"/>
        <w:autoSpaceDN w:val="0"/>
        <w:adjustRightInd w:val="0"/>
        <w:spacing w:after="0" w:line="240" w:lineRule="auto"/>
        <w:jc w:val="both"/>
        <w:rPr>
          <w:rFonts w:ascii="Verdana" w:hAnsi="Verdana" w:cs="Verdana"/>
          <w:color w:val="000000"/>
          <w:sz w:val="22"/>
          <w:szCs w:val="22"/>
        </w:rPr>
      </w:pPr>
      <w:r w:rsidRPr="00980B91">
        <w:rPr>
          <w:rFonts w:ascii="Verdana" w:hAnsi="Verdana" w:cs="Verdana"/>
          <w:color w:val="000000"/>
          <w:sz w:val="22"/>
          <w:szCs w:val="22"/>
        </w:rPr>
        <w:t>inducing a foreign official to use his/her or its influence with a foreign</w:t>
      </w:r>
      <w:r w:rsidR="00D53A30">
        <w:rPr>
          <w:rFonts w:ascii="Verdana" w:hAnsi="Verdana" w:cs="Verdana"/>
          <w:color w:val="000000"/>
          <w:sz w:val="22"/>
          <w:szCs w:val="22"/>
        </w:rPr>
        <w:t xml:space="preserve"> </w:t>
      </w:r>
      <w:r w:rsidRPr="00D53A30">
        <w:rPr>
          <w:rFonts w:ascii="Verdana" w:hAnsi="Verdana" w:cs="Verdana"/>
          <w:color w:val="000000"/>
          <w:sz w:val="22"/>
          <w:szCs w:val="22"/>
        </w:rPr>
        <w:t>government or instrumentality to affect or influence any act or decision of such foreign government or instrumentality;</w:t>
      </w:r>
      <w:r w:rsidR="00D53A30">
        <w:rPr>
          <w:rFonts w:ascii="Verdana" w:hAnsi="Verdana" w:cs="Verdana"/>
          <w:color w:val="000000"/>
          <w:sz w:val="22"/>
          <w:szCs w:val="22"/>
        </w:rPr>
        <w:t xml:space="preserve"> or</w:t>
      </w:r>
    </w:p>
    <w:p w14:paraId="4DA59A17" w14:textId="77777777" w:rsidR="0003088F" w:rsidRPr="00980B91" w:rsidRDefault="0003088F" w:rsidP="006000FC">
      <w:pPr>
        <w:pStyle w:val="ListParagraph"/>
        <w:numPr>
          <w:ilvl w:val="0"/>
          <w:numId w:val="6"/>
        </w:numPr>
        <w:autoSpaceDE w:val="0"/>
        <w:autoSpaceDN w:val="0"/>
        <w:adjustRightInd w:val="0"/>
        <w:spacing w:after="0" w:line="240" w:lineRule="auto"/>
        <w:jc w:val="both"/>
        <w:rPr>
          <w:rFonts w:ascii="Verdana" w:hAnsi="Verdana" w:cs="Verdana"/>
          <w:color w:val="000000"/>
          <w:sz w:val="22"/>
          <w:szCs w:val="22"/>
        </w:rPr>
      </w:pPr>
      <w:r w:rsidRPr="00980B91">
        <w:rPr>
          <w:rFonts w:ascii="Verdana" w:hAnsi="Verdana" w:cs="Verdana"/>
          <w:color w:val="000000"/>
          <w:sz w:val="22"/>
          <w:szCs w:val="22"/>
        </w:rPr>
        <w:t>securing an improper advantage in order to obtain or retain business</w:t>
      </w:r>
      <w:r w:rsidR="00D53A30">
        <w:rPr>
          <w:rFonts w:ascii="Verdana" w:hAnsi="Verdana" w:cs="Verdana"/>
          <w:color w:val="000000"/>
          <w:sz w:val="22"/>
          <w:szCs w:val="22"/>
        </w:rPr>
        <w:t>.</w:t>
      </w:r>
    </w:p>
    <w:p w14:paraId="4DA59A18" w14:textId="77777777" w:rsidR="0003088F" w:rsidRPr="0003088F" w:rsidRDefault="0003088F" w:rsidP="006000FC">
      <w:pPr>
        <w:autoSpaceDE w:val="0"/>
        <w:autoSpaceDN w:val="0"/>
        <w:adjustRightInd w:val="0"/>
        <w:spacing w:after="0" w:line="240" w:lineRule="auto"/>
        <w:jc w:val="both"/>
        <w:rPr>
          <w:rFonts w:ascii="Verdana" w:hAnsi="Verdana" w:cs="Verdana"/>
          <w:color w:val="000000"/>
          <w:sz w:val="22"/>
          <w:szCs w:val="22"/>
        </w:rPr>
      </w:pPr>
    </w:p>
    <w:p w14:paraId="4DA59A19" w14:textId="77777777" w:rsidR="0003088F" w:rsidRPr="0003088F" w:rsidRDefault="0003088F" w:rsidP="006000FC">
      <w:pPr>
        <w:autoSpaceDE w:val="0"/>
        <w:autoSpaceDN w:val="0"/>
        <w:adjustRightInd w:val="0"/>
        <w:spacing w:after="0" w:line="240" w:lineRule="auto"/>
        <w:ind w:left="1440"/>
        <w:jc w:val="both"/>
        <w:rPr>
          <w:rFonts w:ascii="Verdana" w:hAnsi="Verdana" w:cs="Verdana"/>
          <w:color w:val="000000"/>
          <w:sz w:val="22"/>
          <w:szCs w:val="22"/>
        </w:rPr>
      </w:pPr>
      <w:r w:rsidRPr="0003088F">
        <w:rPr>
          <w:rFonts w:ascii="Verdana" w:hAnsi="Verdana" w:cs="Verdana"/>
          <w:color w:val="000000"/>
          <w:sz w:val="22"/>
          <w:szCs w:val="22"/>
        </w:rPr>
        <w:t xml:space="preserve">Note: A foreign official is anyone employed by or acting on behalf of a foreign government or department, agency or instrumentality thereof including without being limited to a </w:t>
      </w:r>
      <w:proofErr w:type="gramStart"/>
      <w:r w:rsidRPr="0003088F">
        <w:rPr>
          <w:rFonts w:ascii="Verdana" w:hAnsi="Verdana" w:cs="Verdana"/>
          <w:color w:val="000000"/>
          <w:sz w:val="22"/>
          <w:szCs w:val="22"/>
        </w:rPr>
        <w:t>government controlled</w:t>
      </w:r>
      <w:proofErr w:type="gramEnd"/>
      <w:r w:rsidRPr="0003088F">
        <w:rPr>
          <w:rFonts w:ascii="Verdana" w:hAnsi="Verdana" w:cs="Verdana"/>
          <w:color w:val="000000"/>
          <w:sz w:val="22"/>
          <w:szCs w:val="22"/>
        </w:rPr>
        <w:t xml:space="preserve"> enterprise</w:t>
      </w:r>
      <w:r w:rsidR="00194E9B">
        <w:rPr>
          <w:rFonts w:ascii="Verdana" w:hAnsi="Verdana" w:cs="Verdana"/>
          <w:color w:val="000000"/>
          <w:sz w:val="22"/>
          <w:szCs w:val="22"/>
        </w:rPr>
        <w:t xml:space="preserve"> such as a public commission or state-owned utility</w:t>
      </w:r>
      <w:r w:rsidRPr="0003088F">
        <w:rPr>
          <w:rFonts w:ascii="Verdana" w:hAnsi="Verdana" w:cs="Verdana"/>
          <w:color w:val="000000"/>
          <w:sz w:val="22"/>
          <w:szCs w:val="22"/>
        </w:rPr>
        <w:t>. It is also anyone acting on behalf of a public international organization</w:t>
      </w:r>
      <w:r w:rsidR="00194E9B">
        <w:rPr>
          <w:rFonts w:ascii="Verdana" w:hAnsi="Verdana" w:cs="Verdana"/>
          <w:color w:val="000000"/>
          <w:sz w:val="22"/>
          <w:szCs w:val="22"/>
        </w:rPr>
        <w:t xml:space="preserve"> including, but not limited to, organizations such as the World Bank, the International Red </w:t>
      </w:r>
      <w:proofErr w:type="gramStart"/>
      <w:r w:rsidR="00194E9B">
        <w:rPr>
          <w:rFonts w:ascii="Verdana" w:hAnsi="Verdana" w:cs="Verdana"/>
          <w:color w:val="000000"/>
          <w:sz w:val="22"/>
          <w:szCs w:val="22"/>
        </w:rPr>
        <w:t>Cross</w:t>
      </w:r>
      <w:proofErr w:type="gramEnd"/>
      <w:r w:rsidR="00194E9B">
        <w:rPr>
          <w:rFonts w:ascii="Verdana" w:hAnsi="Verdana" w:cs="Verdana"/>
          <w:color w:val="000000"/>
          <w:sz w:val="22"/>
          <w:szCs w:val="22"/>
        </w:rPr>
        <w:t xml:space="preserve"> and the United Nations</w:t>
      </w:r>
      <w:r w:rsidRPr="0003088F">
        <w:rPr>
          <w:rFonts w:ascii="Verdana" w:hAnsi="Verdana" w:cs="Verdana"/>
          <w:color w:val="000000"/>
          <w:sz w:val="22"/>
          <w:szCs w:val="22"/>
        </w:rPr>
        <w:t xml:space="preserve">. </w:t>
      </w:r>
    </w:p>
    <w:p w14:paraId="4DA59A1A" w14:textId="77777777" w:rsidR="0003088F" w:rsidRDefault="0003088F" w:rsidP="0003088F">
      <w:pPr>
        <w:autoSpaceDE w:val="0"/>
        <w:autoSpaceDN w:val="0"/>
        <w:adjustRightInd w:val="0"/>
        <w:spacing w:after="0" w:line="240" w:lineRule="auto"/>
        <w:ind w:left="720"/>
        <w:jc w:val="both"/>
        <w:rPr>
          <w:rFonts w:ascii="Verdana" w:hAnsi="Verdana" w:cs="Verdana"/>
          <w:color w:val="000000"/>
          <w:sz w:val="22"/>
          <w:szCs w:val="22"/>
        </w:rPr>
      </w:pPr>
    </w:p>
    <w:p w14:paraId="4DA59A1B" w14:textId="77777777" w:rsidR="0003088F" w:rsidRDefault="0003088F" w:rsidP="006000FC">
      <w:pPr>
        <w:autoSpaceDE w:val="0"/>
        <w:autoSpaceDN w:val="0"/>
        <w:adjustRightInd w:val="0"/>
        <w:spacing w:after="0" w:line="240" w:lineRule="auto"/>
        <w:ind w:left="1440"/>
        <w:jc w:val="both"/>
        <w:rPr>
          <w:rFonts w:ascii="Verdana" w:hAnsi="Verdana" w:cs="Verdana"/>
          <w:color w:val="000000"/>
          <w:sz w:val="22"/>
          <w:szCs w:val="22"/>
        </w:rPr>
      </w:pPr>
      <w:r w:rsidRPr="0003088F">
        <w:rPr>
          <w:rFonts w:ascii="Verdana" w:hAnsi="Verdana" w:cs="Verdana"/>
          <w:color w:val="000000"/>
          <w:sz w:val="22"/>
          <w:szCs w:val="22"/>
        </w:rPr>
        <w:t xml:space="preserve">Note also: This prohibition applies whether gifts or payments are made to a foreign official directly or indirectly, such as, for example, payments made to a charitable organization connected with a foreign official, and whether or not such gifts or payments are delivered within </w:t>
      </w:r>
      <w:proofErr w:type="gramStart"/>
      <w:r w:rsidRPr="0003088F">
        <w:rPr>
          <w:rFonts w:ascii="Verdana" w:hAnsi="Verdana" w:cs="Verdana"/>
          <w:color w:val="000000"/>
          <w:sz w:val="22"/>
          <w:szCs w:val="22"/>
        </w:rPr>
        <w:t xml:space="preserve">the </w:t>
      </w:r>
      <w:r w:rsidR="0060324D">
        <w:rPr>
          <w:rFonts w:ascii="Verdana" w:hAnsi="Verdana" w:cs="Verdana"/>
          <w:color w:val="000000"/>
          <w:sz w:val="22"/>
          <w:szCs w:val="22"/>
        </w:rPr>
        <w:t xml:space="preserve"> country</w:t>
      </w:r>
      <w:proofErr w:type="gramEnd"/>
      <w:r w:rsidR="0060324D">
        <w:rPr>
          <w:rFonts w:ascii="Verdana" w:hAnsi="Verdana" w:cs="Verdana"/>
          <w:color w:val="000000"/>
          <w:sz w:val="22"/>
          <w:szCs w:val="22"/>
        </w:rPr>
        <w:t xml:space="preserve"> whose laws apply </w:t>
      </w:r>
      <w:r w:rsidRPr="0003088F">
        <w:rPr>
          <w:rFonts w:ascii="Verdana" w:hAnsi="Verdana" w:cs="Verdana"/>
          <w:color w:val="000000"/>
          <w:sz w:val="22"/>
          <w:szCs w:val="22"/>
        </w:rPr>
        <w:t>or abroad.</w:t>
      </w:r>
    </w:p>
    <w:p w14:paraId="4DA59A1C" w14:textId="77777777" w:rsidR="0003088F" w:rsidRPr="0003088F" w:rsidRDefault="0003088F" w:rsidP="0003088F">
      <w:pPr>
        <w:autoSpaceDE w:val="0"/>
        <w:autoSpaceDN w:val="0"/>
        <w:adjustRightInd w:val="0"/>
        <w:spacing w:after="0" w:line="240" w:lineRule="auto"/>
        <w:jc w:val="both"/>
        <w:rPr>
          <w:rFonts w:ascii="Verdana" w:hAnsi="Verdana" w:cs="Verdana"/>
          <w:color w:val="000000"/>
          <w:sz w:val="22"/>
          <w:szCs w:val="22"/>
        </w:rPr>
      </w:pPr>
      <w:r w:rsidRPr="0003088F">
        <w:rPr>
          <w:rFonts w:ascii="Verdana" w:hAnsi="Verdana" w:cs="Verdana"/>
          <w:color w:val="000000"/>
          <w:sz w:val="22"/>
          <w:szCs w:val="22"/>
        </w:rPr>
        <w:t xml:space="preserve"> </w:t>
      </w:r>
    </w:p>
    <w:p w14:paraId="4DA59A1D" w14:textId="77777777" w:rsidR="0003088F" w:rsidRPr="0003088F" w:rsidRDefault="0003088F" w:rsidP="006000FC">
      <w:pPr>
        <w:autoSpaceDE w:val="0"/>
        <w:autoSpaceDN w:val="0"/>
        <w:adjustRightInd w:val="0"/>
        <w:spacing w:after="0" w:line="240" w:lineRule="auto"/>
        <w:ind w:left="720" w:firstLine="720"/>
        <w:rPr>
          <w:rFonts w:ascii="Verdana" w:hAnsi="Verdana" w:cs="Verdana"/>
          <w:color w:val="000000"/>
          <w:sz w:val="22"/>
          <w:szCs w:val="22"/>
        </w:rPr>
      </w:pPr>
      <w:r w:rsidRPr="0003088F">
        <w:rPr>
          <w:rFonts w:ascii="Verdana" w:hAnsi="Verdana" w:cs="Verdana"/>
          <w:color w:val="000000"/>
          <w:sz w:val="22"/>
          <w:szCs w:val="22"/>
        </w:rPr>
        <w:t>2.</w:t>
      </w:r>
      <w:r w:rsidR="006000FC">
        <w:rPr>
          <w:rFonts w:ascii="Verdana" w:hAnsi="Verdana" w:cs="Verdana"/>
          <w:color w:val="000000"/>
          <w:sz w:val="22"/>
          <w:szCs w:val="22"/>
        </w:rPr>
        <w:tab/>
      </w:r>
      <w:r w:rsidRPr="0003088F">
        <w:rPr>
          <w:rFonts w:ascii="Verdana" w:hAnsi="Verdana" w:cs="Verdana"/>
          <w:color w:val="000000"/>
          <w:sz w:val="22"/>
          <w:szCs w:val="22"/>
        </w:rPr>
        <w:t xml:space="preserve"> </w:t>
      </w:r>
      <w:r w:rsidRPr="0003088F">
        <w:rPr>
          <w:rFonts w:ascii="Verdana" w:hAnsi="Verdana" w:cs="Verdana"/>
          <w:color w:val="000000"/>
          <w:sz w:val="22"/>
          <w:szCs w:val="22"/>
          <w:u w:val="single"/>
        </w:rPr>
        <w:t xml:space="preserve">Gifts or Payments to Third Parties </w:t>
      </w:r>
    </w:p>
    <w:p w14:paraId="4DA59A1E" w14:textId="77777777" w:rsidR="0003088F" w:rsidRDefault="0003088F" w:rsidP="006000FC">
      <w:pPr>
        <w:autoSpaceDE w:val="0"/>
        <w:autoSpaceDN w:val="0"/>
        <w:adjustRightInd w:val="0"/>
        <w:spacing w:after="0" w:line="240" w:lineRule="auto"/>
        <w:ind w:left="1440"/>
        <w:jc w:val="both"/>
        <w:rPr>
          <w:rFonts w:ascii="Verdana" w:hAnsi="Verdana" w:cs="Verdana"/>
          <w:color w:val="000000"/>
          <w:sz w:val="22"/>
          <w:szCs w:val="22"/>
        </w:rPr>
      </w:pPr>
    </w:p>
    <w:p w14:paraId="4DA59A1F" w14:textId="77777777" w:rsidR="0003088F" w:rsidRDefault="0003088F" w:rsidP="006000FC">
      <w:pPr>
        <w:autoSpaceDE w:val="0"/>
        <w:autoSpaceDN w:val="0"/>
        <w:adjustRightInd w:val="0"/>
        <w:spacing w:after="0" w:line="240" w:lineRule="auto"/>
        <w:ind w:left="1440"/>
        <w:jc w:val="both"/>
        <w:rPr>
          <w:rFonts w:ascii="Verdana" w:hAnsi="Verdana" w:cs="Verdana"/>
          <w:color w:val="000000"/>
          <w:sz w:val="22"/>
          <w:szCs w:val="22"/>
        </w:rPr>
      </w:pPr>
      <w:r w:rsidRPr="0003088F">
        <w:rPr>
          <w:rFonts w:ascii="Verdana" w:hAnsi="Verdana" w:cs="Verdana"/>
          <w:color w:val="000000"/>
          <w:sz w:val="22"/>
          <w:szCs w:val="22"/>
        </w:rPr>
        <w:t xml:space="preserve">The </w:t>
      </w:r>
      <w:r w:rsidR="006D5AED">
        <w:rPr>
          <w:rFonts w:ascii="Verdana" w:hAnsi="Verdana" w:cs="Verdana"/>
          <w:color w:val="000000"/>
          <w:sz w:val="22"/>
          <w:szCs w:val="22"/>
        </w:rPr>
        <w:t>Anti-Corruption Laws</w:t>
      </w:r>
      <w:r w:rsidR="006D5AED" w:rsidRPr="0003088F">
        <w:rPr>
          <w:rFonts w:ascii="Verdana" w:hAnsi="Verdana" w:cs="Verdana"/>
          <w:color w:val="000000"/>
          <w:sz w:val="22"/>
          <w:szCs w:val="22"/>
        </w:rPr>
        <w:t xml:space="preserve"> </w:t>
      </w:r>
      <w:r w:rsidRPr="0003088F">
        <w:rPr>
          <w:rFonts w:ascii="Verdana" w:hAnsi="Verdana" w:cs="Verdana"/>
          <w:color w:val="000000"/>
          <w:sz w:val="22"/>
          <w:szCs w:val="22"/>
        </w:rPr>
        <w:t>also make it a crime for any company, any agent</w:t>
      </w:r>
      <w:r>
        <w:rPr>
          <w:rFonts w:ascii="Verdana" w:hAnsi="Verdana" w:cs="Verdana"/>
          <w:color w:val="000000"/>
          <w:sz w:val="22"/>
          <w:szCs w:val="22"/>
        </w:rPr>
        <w:t>, dealer, distributor, representative or person acting on behalf</w:t>
      </w:r>
      <w:r w:rsidRPr="0003088F">
        <w:rPr>
          <w:rFonts w:ascii="Verdana" w:hAnsi="Verdana" w:cs="Verdana"/>
          <w:color w:val="000000"/>
          <w:sz w:val="22"/>
          <w:szCs w:val="22"/>
        </w:rPr>
        <w:t xml:space="preserve"> of a</w:t>
      </w:r>
      <w:r w:rsidR="006D5AED">
        <w:rPr>
          <w:rFonts w:ascii="Verdana" w:hAnsi="Verdana" w:cs="Verdana"/>
          <w:color w:val="000000"/>
          <w:sz w:val="22"/>
          <w:szCs w:val="22"/>
        </w:rPr>
        <w:t xml:space="preserve"> </w:t>
      </w:r>
      <w:r w:rsidRPr="0003088F">
        <w:rPr>
          <w:rFonts w:ascii="Verdana" w:hAnsi="Verdana" w:cs="Verdana"/>
          <w:color w:val="000000"/>
          <w:sz w:val="22"/>
          <w:szCs w:val="22"/>
        </w:rPr>
        <w:t xml:space="preserve">company or any citizen or resident to do any act, whether in or outside the </w:t>
      </w:r>
      <w:r w:rsidR="00160E23">
        <w:rPr>
          <w:rFonts w:ascii="Verdana" w:hAnsi="Verdana" w:cs="Verdana"/>
          <w:color w:val="000000"/>
          <w:sz w:val="22"/>
          <w:szCs w:val="22"/>
        </w:rPr>
        <w:t>country</w:t>
      </w:r>
      <w:r w:rsidR="00797777">
        <w:rPr>
          <w:rFonts w:ascii="Verdana" w:hAnsi="Verdana" w:cs="Verdana"/>
          <w:color w:val="000000"/>
          <w:sz w:val="22"/>
          <w:szCs w:val="22"/>
        </w:rPr>
        <w:t xml:space="preserve"> whose laws apply</w:t>
      </w:r>
      <w:r w:rsidRPr="0003088F">
        <w:rPr>
          <w:rFonts w:ascii="Verdana" w:hAnsi="Verdana" w:cs="Verdana"/>
          <w:color w:val="000000"/>
          <w:sz w:val="22"/>
          <w:szCs w:val="22"/>
        </w:rPr>
        <w:t xml:space="preserve">, in furtherance of giving a gift, payment or anything of value or offering or promising to give a gift, payment or anything of value to any other person while knowing that all or a portion of such thing of value will be given, offered or promised to a foreign official for any purpose described above. As used herein, a “person” means any human (e.g., an individual foreign sales agent or consultant) and any firm, corporation, company, association, partnership, labor organization, government or governmental agency, legal representative, trustee, trustee in bankruptcy, or receiver. </w:t>
      </w:r>
    </w:p>
    <w:p w14:paraId="4DA59A20" w14:textId="77777777" w:rsidR="0003088F" w:rsidRPr="0003088F" w:rsidRDefault="0003088F" w:rsidP="006000FC">
      <w:pPr>
        <w:autoSpaceDE w:val="0"/>
        <w:autoSpaceDN w:val="0"/>
        <w:adjustRightInd w:val="0"/>
        <w:spacing w:after="0" w:line="240" w:lineRule="auto"/>
        <w:ind w:left="720"/>
        <w:jc w:val="both"/>
        <w:rPr>
          <w:rFonts w:ascii="Verdana" w:hAnsi="Verdana" w:cs="Verdana"/>
          <w:color w:val="000000"/>
          <w:sz w:val="22"/>
          <w:szCs w:val="22"/>
        </w:rPr>
      </w:pPr>
    </w:p>
    <w:p w14:paraId="4DA59A21" w14:textId="77777777" w:rsidR="006000FC" w:rsidRDefault="0003088F" w:rsidP="006000FC">
      <w:pPr>
        <w:autoSpaceDE w:val="0"/>
        <w:autoSpaceDN w:val="0"/>
        <w:adjustRightInd w:val="0"/>
        <w:spacing w:after="0" w:line="240" w:lineRule="auto"/>
        <w:ind w:left="1440"/>
        <w:jc w:val="both"/>
        <w:rPr>
          <w:rFonts w:ascii="Verdana" w:hAnsi="Verdana" w:cs="Verdana"/>
          <w:color w:val="000000"/>
          <w:sz w:val="22"/>
          <w:szCs w:val="22"/>
        </w:rPr>
      </w:pPr>
      <w:r w:rsidRPr="0003088F">
        <w:rPr>
          <w:rFonts w:ascii="Verdana" w:hAnsi="Verdana" w:cs="Verdana"/>
          <w:color w:val="000000"/>
          <w:sz w:val="22"/>
          <w:szCs w:val="22"/>
        </w:rPr>
        <w:t xml:space="preserve">Note: The </w:t>
      </w:r>
      <w:r w:rsidR="00797777">
        <w:rPr>
          <w:rFonts w:ascii="Verdana" w:hAnsi="Verdana" w:cs="Verdana"/>
          <w:color w:val="000000"/>
          <w:sz w:val="22"/>
          <w:szCs w:val="22"/>
        </w:rPr>
        <w:t>FCPA</w:t>
      </w:r>
      <w:r w:rsidR="00266B65">
        <w:rPr>
          <w:rFonts w:ascii="Verdana" w:hAnsi="Verdana" w:cs="Verdana"/>
          <w:color w:val="000000"/>
          <w:sz w:val="22"/>
          <w:szCs w:val="22"/>
        </w:rPr>
        <w:t xml:space="preserve"> </w:t>
      </w:r>
      <w:r w:rsidRPr="0003088F">
        <w:rPr>
          <w:rFonts w:ascii="Verdana" w:hAnsi="Verdana" w:cs="Verdana"/>
          <w:color w:val="000000"/>
          <w:sz w:val="22"/>
          <w:szCs w:val="22"/>
        </w:rPr>
        <w:t>define</w:t>
      </w:r>
      <w:r w:rsidR="00797777">
        <w:rPr>
          <w:rFonts w:ascii="Verdana" w:hAnsi="Verdana" w:cs="Verdana"/>
          <w:color w:val="000000"/>
          <w:sz w:val="22"/>
          <w:szCs w:val="22"/>
        </w:rPr>
        <w:t>s</w:t>
      </w:r>
      <w:r w:rsidRPr="0003088F">
        <w:rPr>
          <w:rFonts w:ascii="Verdana" w:hAnsi="Verdana" w:cs="Verdana"/>
          <w:color w:val="000000"/>
          <w:sz w:val="22"/>
          <w:szCs w:val="22"/>
        </w:rPr>
        <w:t xml:space="preserve"> “knowing” to include not only actual knowledge of a violation but also awareness of circumstances that should reasonably alert one to a “high probability” of a </w:t>
      </w:r>
      <w:proofErr w:type="gramStart"/>
      <w:r w:rsidRPr="0003088F">
        <w:rPr>
          <w:rFonts w:ascii="Verdana" w:hAnsi="Verdana" w:cs="Verdana"/>
          <w:color w:val="000000"/>
          <w:sz w:val="22"/>
          <w:szCs w:val="22"/>
        </w:rPr>
        <w:t>violation;</w:t>
      </w:r>
      <w:proofErr w:type="gramEnd"/>
      <w:r w:rsidRPr="0003088F">
        <w:rPr>
          <w:rFonts w:ascii="Verdana" w:hAnsi="Verdana" w:cs="Verdana"/>
          <w:color w:val="000000"/>
          <w:sz w:val="22"/>
          <w:szCs w:val="22"/>
        </w:rPr>
        <w:t xml:space="preserve"> </w:t>
      </w:r>
      <w:r w:rsidRPr="0003088F">
        <w:rPr>
          <w:rFonts w:ascii="Verdana" w:hAnsi="Verdana" w:cs="Verdana"/>
          <w:i/>
          <w:iCs/>
          <w:color w:val="000000"/>
          <w:sz w:val="22"/>
          <w:szCs w:val="22"/>
        </w:rPr>
        <w:t xml:space="preserve">i.e., </w:t>
      </w:r>
      <w:r w:rsidRPr="0003088F">
        <w:rPr>
          <w:rFonts w:ascii="Verdana" w:hAnsi="Verdana" w:cs="Verdana"/>
          <w:color w:val="000000"/>
          <w:sz w:val="22"/>
          <w:szCs w:val="22"/>
        </w:rPr>
        <w:t>so-called “red flags</w:t>
      </w:r>
      <w:r w:rsidR="00824C2B">
        <w:rPr>
          <w:rFonts w:ascii="Verdana" w:hAnsi="Verdana" w:cs="Verdana"/>
          <w:color w:val="000000"/>
          <w:sz w:val="22"/>
          <w:szCs w:val="22"/>
        </w:rPr>
        <w:t>.</w:t>
      </w:r>
      <w:r w:rsidRPr="0003088F">
        <w:rPr>
          <w:rFonts w:ascii="Verdana" w:hAnsi="Verdana" w:cs="Verdana"/>
          <w:color w:val="000000"/>
          <w:sz w:val="22"/>
          <w:szCs w:val="22"/>
        </w:rPr>
        <w:t>”</w:t>
      </w:r>
    </w:p>
    <w:p w14:paraId="4DA59A22" w14:textId="77777777" w:rsidR="006000FC" w:rsidRDefault="006000FC" w:rsidP="006000FC">
      <w:pPr>
        <w:autoSpaceDE w:val="0"/>
        <w:autoSpaceDN w:val="0"/>
        <w:adjustRightInd w:val="0"/>
        <w:spacing w:after="0" w:line="240" w:lineRule="auto"/>
        <w:ind w:left="1440"/>
        <w:jc w:val="both"/>
        <w:rPr>
          <w:rFonts w:ascii="Verdana" w:hAnsi="Verdana" w:cs="Verdana"/>
          <w:color w:val="000000"/>
          <w:sz w:val="22"/>
          <w:szCs w:val="22"/>
        </w:rPr>
      </w:pPr>
    </w:p>
    <w:p w14:paraId="4DA59A23" w14:textId="77777777" w:rsidR="0003088F" w:rsidRDefault="0003088F" w:rsidP="00AD563C">
      <w:pPr>
        <w:autoSpaceDE w:val="0"/>
        <w:autoSpaceDN w:val="0"/>
        <w:adjustRightInd w:val="0"/>
        <w:spacing w:after="0" w:line="240" w:lineRule="auto"/>
        <w:ind w:left="1440"/>
        <w:jc w:val="both"/>
        <w:rPr>
          <w:rFonts w:ascii="Verdana" w:hAnsi="Verdana" w:cs="Verdana"/>
          <w:color w:val="000000"/>
          <w:sz w:val="22"/>
          <w:szCs w:val="22"/>
        </w:rPr>
      </w:pPr>
      <w:r w:rsidRPr="006000FC">
        <w:rPr>
          <w:rFonts w:ascii="Verdana" w:hAnsi="Verdana" w:cs="Verdana"/>
          <w:color w:val="000000"/>
          <w:sz w:val="22"/>
          <w:szCs w:val="22"/>
        </w:rPr>
        <w:lastRenderedPageBreak/>
        <w:t xml:space="preserve">Knowing that a general state of corruption exists relating to an activity and understanding that, without the payment of a bribe, a transaction would be unlikely to occur, has been viewed by the Courts as satisfactory evidence of a violation. </w:t>
      </w:r>
    </w:p>
    <w:p w14:paraId="4DA59A24" w14:textId="77777777" w:rsidR="00B1637B" w:rsidRDefault="00B1637B" w:rsidP="00AD563C">
      <w:pPr>
        <w:autoSpaceDE w:val="0"/>
        <w:autoSpaceDN w:val="0"/>
        <w:adjustRightInd w:val="0"/>
        <w:spacing w:after="0" w:line="240" w:lineRule="auto"/>
        <w:ind w:left="1440"/>
        <w:jc w:val="both"/>
        <w:rPr>
          <w:rFonts w:ascii="Verdana" w:hAnsi="Verdana" w:cs="Verdana"/>
          <w:color w:val="000000"/>
          <w:sz w:val="22"/>
          <w:szCs w:val="22"/>
        </w:rPr>
      </w:pPr>
    </w:p>
    <w:p w14:paraId="4DA59A25" w14:textId="77777777" w:rsidR="00511C3A" w:rsidRDefault="00511C3A" w:rsidP="00511C3A">
      <w:pPr>
        <w:autoSpaceDE w:val="0"/>
        <w:autoSpaceDN w:val="0"/>
        <w:adjustRightInd w:val="0"/>
        <w:spacing w:after="0" w:line="240" w:lineRule="auto"/>
        <w:ind w:left="720" w:firstLine="720"/>
        <w:rPr>
          <w:rFonts w:ascii="Verdana" w:hAnsi="Verdana" w:cs="Verdana"/>
          <w:color w:val="000000"/>
          <w:sz w:val="22"/>
          <w:szCs w:val="22"/>
          <w:u w:val="single"/>
        </w:rPr>
      </w:pPr>
      <w:r>
        <w:rPr>
          <w:rFonts w:ascii="Verdana" w:hAnsi="Verdana" w:cs="Verdana"/>
          <w:color w:val="000000"/>
          <w:sz w:val="22"/>
          <w:szCs w:val="22"/>
        </w:rPr>
        <w:t>3</w:t>
      </w:r>
      <w:r w:rsidRPr="0003088F">
        <w:rPr>
          <w:rFonts w:ascii="Verdana" w:hAnsi="Verdana" w:cs="Verdana"/>
          <w:color w:val="000000"/>
          <w:sz w:val="22"/>
          <w:szCs w:val="22"/>
        </w:rPr>
        <w:t>.</w:t>
      </w:r>
      <w:r>
        <w:rPr>
          <w:rFonts w:ascii="Verdana" w:hAnsi="Verdana" w:cs="Verdana"/>
          <w:color w:val="000000"/>
          <w:sz w:val="22"/>
          <w:szCs w:val="22"/>
        </w:rPr>
        <w:tab/>
      </w:r>
      <w:r w:rsidRPr="0003088F">
        <w:rPr>
          <w:rFonts w:ascii="Verdana" w:hAnsi="Verdana" w:cs="Verdana"/>
          <w:color w:val="000000"/>
          <w:sz w:val="22"/>
          <w:szCs w:val="22"/>
        </w:rPr>
        <w:t xml:space="preserve"> </w:t>
      </w:r>
      <w:r w:rsidRPr="0003088F">
        <w:rPr>
          <w:rFonts w:ascii="Verdana" w:hAnsi="Verdana" w:cs="Verdana"/>
          <w:color w:val="000000"/>
          <w:sz w:val="22"/>
          <w:szCs w:val="22"/>
          <w:u w:val="single"/>
        </w:rPr>
        <w:t xml:space="preserve">Expediting or Securing Routine Governmental Action </w:t>
      </w:r>
    </w:p>
    <w:p w14:paraId="4DA59A26" w14:textId="77777777" w:rsidR="00511C3A" w:rsidRPr="0003088F" w:rsidRDefault="00511C3A" w:rsidP="00511C3A">
      <w:pPr>
        <w:autoSpaceDE w:val="0"/>
        <w:autoSpaceDN w:val="0"/>
        <w:adjustRightInd w:val="0"/>
        <w:spacing w:after="0" w:line="240" w:lineRule="auto"/>
        <w:ind w:firstLine="720"/>
        <w:rPr>
          <w:rFonts w:ascii="Verdana" w:hAnsi="Verdana" w:cs="Verdana"/>
          <w:color w:val="000000"/>
          <w:sz w:val="22"/>
          <w:szCs w:val="22"/>
        </w:rPr>
      </w:pPr>
    </w:p>
    <w:p w14:paraId="4DA59A27" w14:textId="77777777" w:rsidR="00511C3A" w:rsidRPr="0003088F" w:rsidRDefault="00511C3A" w:rsidP="00511C3A">
      <w:pPr>
        <w:autoSpaceDE w:val="0"/>
        <w:autoSpaceDN w:val="0"/>
        <w:adjustRightInd w:val="0"/>
        <w:spacing w:after="0" w:line="240" w:lineRule="auto"/>
        <w:ind w:left="1440"/>
        <w:jc w:val="both"/>
        <w:rPr>
          <w:rFonts w:ascii="Verdana" w:hAnsi="Verdana" w:cs="Verdana"/>
          <w:color w:val="000000"/>
          <w:sz w:val="22"/>
          <w:szCs w:val="22"/>
        </w:rPr>
      </w:pPr>
      <w:r w:rsidRPr="0003088F">
        <w:rPr>
          <w:rFonts w:ascii="Verdana" w:hAnsi="Verdana" w:cs="Verdana"/>
          <w:color w:val="000000"/>
          <w:sz w:val="22"/>
          <w:szCs w:val="22"/>
        </w:rPr>
        <w:t xml:space="preserve">The </w:t>
      </w:r>
      <w:r w:rsidR="00E17151">
        <w:rPr>
          <w:rFonts w:ascii="Verdana" w:hAnsi="Verdana" w:cs="Verdana"/>
          <w:color w:val="000000"/>
          <w:sz w:val="22"/>
          <w:szCs w:val="22"/>
        </w:rPr>
        <w:t xml:space="preserve">UK Bribery Act </w:t>
      </w:r>
      <w:r w:rsidR="00E17151" w:rsidRPr="00E17151">
        <w:rPr>
          <w:rFonts w:ascii="Verdana" w:hAnsi="Verdana" w:cs="Verdana"/>
          <w:color w:val="000000"/>
          <w:sz w:val="22"/>
          <w:szCs w:val="22"/>
        </w:rPr>
        <w:t>pro</w:t>
      </w:r>
      <w:r w:rsidR="004A2AA4">
        <w:rPr>
          <w:rFonts w:ascii="Verdana" w:hAnsi="Verdana" w:cs="Verdana"/>
          <w:color w:val="000000"/>
          <w:sz w:val="22"/>
          <w:szCs w:val="22"/>
        </w:rPr>
        <w:t>hib</w:t>
      </w:r>
      <w:r w:rsidR="00E17151" w:rsidRPr="00E17151">
        <w:rPr>
          <w:rFonts w:ascii="Verdana" w:hAnsi="Verdana" w:cs="Verdana"/>
          <w:color w:val="000000"/>
          <w:sz w:val="22"/>
          <w:szCs w:val="22"/>
        </w:rPr>
        <w:t>its</w:t>
      </w:r>
      <w:r w:rsidR="00E17151">
        <w:rPr>
          <w:rFonts w:ascii="Verdana" w:hAnsi="Verdana" w:cs="Verdana"/>
          <w:color w:val="000000"/>
          <w:sz w:val="22"/>
          <w:szCs w:val="22"/>
        </w:rPr>
        <w:t xml:space="preserve"> </w:t>
      </w:r>
      <w:r w:rsidRPr="0003088F">
        <w:rPr>
          <w:rFonts w:ascii="Verdana" w:hAnsi="Verdana" w:cs="Verdana"/>
          <w:color w:val="000000"/>
          <w:sz w:val="22"/>
          <w:szCs w:val="22"/>
        </w:rPr>
        <w:t xml:space="preserve">payments made to facilitate, </w:t>
      </w:r>
      <w:proofErr w:type="gramStart"/>
      <w:r w:rsidRPr="0003088F">
        <w:rPr>
          <w:rFonts w:ascii="Verdana" w:hAnsi="Verdana" w:cs="Verdana"/>
          <w:color w:val="000000"/>
          <w:sz w:val="22"/>
          <w:szCs w:val="22"/>
        </w:rPr>
        <w:t>expedite</w:t>
      </w:r>
      <w:proofErr w:type="gramEnd"/>
      <w:r w:rsidRPr="0003088F">
        <w:rPr>
          <w:rFonts w:ascii="Verdana" w:hAnsi="Verdana" w:cs="Verdana"/>
          <w:color w:val="000000"/>
          <w:sz w:val="22"/>
          <w:szCs w:val="22"/>
        </w:rPr>
        <w:t xml:space="preserve"> or secure the performance of “routine governmental action.” </w:t>
      </w:r>
      <w:r w:rsidR="00E17151">
        <w:rPr>
          <w:rFonts w:ascii="Verdana" w:hAnsi="Verdana" w:cs="Verdana"/>
          <w:color w:val="000000"/>
          <w:sz w:val="22"/>
          <w:szCs w:val="22"/>
        </w:rPr>
        <w:t xml:space="preserve">  The FCPA does not prohibit such payments, but </w:t>
      </w:r>
      <w:r w:rsidR="00004CAF">
        <w:rPr>
          <w:rFonts w:ascii="Verdana" w:hAnsi="Verdana" w:cs="Verdana"/>
          <w:color w:val="000000"/>
          <w:sz w:val="22"/>
          <w:szCs w:val="22"/>
        </w:rPr>
        <w:t>Company</w:t>
      </w:r>
      <w:r w:rsidR="00E17151">
        <w:rPr>
          <w:rFonts w:ascii="Verdana" w:hAnsi="Verdana" w:cs="Verdana"/>
          <w:color w:val="000000"/>
          <w:sz w:val="22"/>
          <w:szCs w:val="22"/>
        </w:rPr>
        <w:t xml:space="preserve"> policy does. </w:t>
      </w:r>
    </w:p>
    <w:p w14:paraId="4DA59A28" w14:textId="77777777" w:rsidR="00511C3A" w:rsidRDefault="00511C3A" w:rsidP="00511C3A">
      <w:pPr>
        <w:autoSpaceDE w:val="0"/>
        <w:autoSpaceDN w:val="0"/>
        <w:adjustRightInd w:val="0"/>
        <w:spacing w:after="0" w:line="240" w:lineRule="auto"/>
        <w:ind w:left="630"/>
        <w:jc w:val="both"/>
        <w:rPr>
          <w:rFonts w:ascii="Verdana" w:hAnsi="Verdana" w:cs="Verdana"/>
          <w:color w:val="000000"/>
          <w:sz w:val="22"/>
          <w:szCs w:val="22"/>
        </w:rPr>
      </w:pPr>
    </w:p>
    <w:p w14:paraId="4DA59A29" w14:textId="77777777" w:rsidR="00511C3A" w:rsidRPr="0003088F" w:rsidRDefault="00511C3A" w:rsidP="00511C3A">
      <w:pPr>
        <w:autoSpaceDE w:val="0"/>
        <w:autoSpaceDN w:val="0"/>
        <w:adjustRightInd w:val="0"/>
        <w:spacing w:after="0" w:line="240" w:lineRule="auto"/>
        <w:ind w:left="1440"/>
        <w:jc w:val="both"/>
        <w:rPr>
          <w:rFonts w:ascii="Verdana" w:hAnsi="Verdana" w:cs="Verdana"/>
          <w:color w:val="000000"/>
          <w:sz w:val="22"/>
          <w:szCs w:val="22"/>
        </w:rPr>
      </w:pPr>
      <w:r w:rsidRPr="0003088F">
        <w:rPr>
          <w:rFonts w:ascii="Verdana" w:hAnsi="Verdana" w:cs="Verdana"/>
          <w:color w:val="000000"/>
          <w:sz w:val="22"/>
          <w:szCs w:val="22"/>
        </w:rPr>
        <w:t xml:space="preserve">Routine governmental action consists of action ordinarily and commonly performed by a foreign official in (a) obtaining or issuing permits, licenses or other official documents to qualify a person to do business, (b) processing governmental papers, such as visas or work orders, (c) providing police protection, mail pick-up or delivery or scheduling inspections associated with contract performance or the transit of goods, (d) providing phone service, power or water supply, loading or unloading cargo or protecting perishable products or commodities from deterioration or (e) actions of a similar nature. </w:t>
      </w:r>
    </w:p>
    <w:p w14:paraId="4DA59A2A" w14:textId="77777777" w:rsidR="00511C3A" w:rsidRDefault="00511C3A" w:rsidP="00511C3A">
      <w:pPr>
        <w:autoSpaceDE w:val="0"/>
        <w:autoSpaceDN w:val="0"/>
        <w:adjustRightInd w:val="0"/>
        <w:spacing w:after="0" w:line="240" w:lineRule="auto"/>
        <w:ind w:left="630"/>
        <w:jc w:val="both"/>
        <w:rPr>
          <w:rFonts w:ascii="Verdana" w:hAnsi="Verdana" w:cs="Verdana"/>
          <w:color w:val="000000"/>
          <w:sz w:val="22"/>
          <w:szCs w:val="22"/>
        </w:rPr>
      </w:pPr>
    </w:p>
    <w:p w14:paraId="4DA59A2B" w14:textId="77777777" w:rsidR="00511C3A" w:rsidRPr="0003088F" w:rsidRDefault="00511C3A" w:rsidP="00511C3A">
      <w:pPr>
        <w:autoSpaceDE w:val="0"/>
        <w:autoSpaceDN w:val="0"/>
        <w:adjustRightInd w:val="0"/>
        <w:spacing w:after="0" w:line="240" w:lineRule="auto"/>
        <w:ind w:left="1440"/>
        <w:jc w:val="both"/>
        <w:rPr>
          <w:rFonts w:ascii="Verdana" w:hAnsi="Verdana" w:cs="Verdana"/>
          <w:color w:val="000000"/>
          <w:sz w:val="22"/>
          <w:szCs w:val="22"/>
        </w:rPr>
      </w:pPr>
      <w:r>
        <w:rPr>
          <w:rFonts w:ascii="Verdana" w:hAnsi="Verdana" w:cs="Verdana"/>
          <w:color w:val="000000"/>
          <w:sz w:val="22"/>
          <w:szCs w:val="22"/>
        </w:rPr>
        <w:t>All such payments are prohibited</w:t>
      </w:r>
      <w:r w:rsidR="00E17151">
        <w:rPr>
          <w:rFonts w:ascii="Verdana" w:hAnsi="Verdana" w:cs="Verdana"/>
          <w:color w:val="000000"/>
          <w:sz w:val="22"/>
          <w:szCs w:val="22"/>
        </w:rPr>
        <w:t xml:space="preserve"> under the UK Bribery Act and </w:t>
      </w:r>
      <w:r w:rsidR="00004CAF">
        <w:rPr>
          <w:rFonts w:ascii="Verdana" w:hAnsi="Verdana" w:cs="Verdana"/>
          <w:color w:val="000000"/>
          <w:sz w:val="22"/>
          <w:szCs w:val="22"/>
        </w:rPr>
        <w:t>Company</w:t>
      </w:r>
      <w:r w:rsidR="00E17151">
        <w:rPr>
          <w:rFonts w:ascii="Verdana" w:hAnsi="Verdana" w:cs="Verdana"/>
          <w:color w:val="000000"/>
          <w:sz w:val="22"/>
          <w:szCs w:val="22"/>
        </w:rPr>
        <w:t xml:space="preserve"> policy.</w:t>
      </w:r>
      <w:r>
        <w:rPr>
          <w:rFonts w:ascii="Verdana" w:hAnsi="Verdana" w:cs="Verdana"/>
          <w:color w:val="000000"/>
          <w:sz w:val="22"/>
          <w:szCs w:val="22"/>
        </w:rPr>
        <w:t xml:space="preserve"> </w:t>
      </w:r>
    </w:p>
    <w:p w14:paraId="4DA59A2C" w14:textId="77777777" w:rsidR="00511C3A" w:rsidRPr="006000FC" w:rsidRDefault="00511C3A" w:rsidP="00AD563C">
      <w:pPr>
        <w:autoSpaceDE w:val="0"/>
        <w:autoSpaceDN w:val="0"/>
        <w:adjustRightInd w:val="0"/>
        <w:spacing w:after="0" w:line="240" w:lineRule="auto"/>
        <w:ind w:left="1440"/>
        <w:jc w:val="both"/>
        <w:rPr>
          <w:rFonts w:ascii="Verdana" w:hAnsi="Verdana" w:cs="Verdana"/>
          <w:color w:val="000000"/>
          <w:sz w:val="22"/>
          <w:szCs w:val="22"/>
        </w:rPr>
      </w:pPr>
    </w:p>
    <w:p w14:paraId="4DA59A2D" w14:textId="77777777" w:rsidR="0003088F" w:rsidRDefault="0003088F" w:rsidP="0003088F">
      <w:pPr>
        <w:autoSpaceDE w:val="0"/>
        <w:autoSpaceDN w:val="0"/>
        <w:adjustRightInd w:val="0"/>
        <w:spacing w:after="0" w:line="240" w:lineRule="auto"/>
        <w:ind w:left="720"/>
        <w:rPr>
          <w:rFonts w:ascii="Verdana" w:hAnsi="Verdana" w:cs="Verdana"/>
          <w:b/>
          <w:bCs/>
          <w:color w:val="000000"/>
          <w:sz w:val="22"/>
          <w:szCs w:val="22"/>
        </w:rPr>
      </w:pPr>
    </w:p>
    <w:p w14:paraId="4DA59A2E" w14:textId="77777777" w:rsidR="0003088F" w:rsidRDefault="0003088F" w:rsidP="0003088F">
      <w:pPr>
        <w:autoSpaceDE w:val="0"/>
        <w:autoSpaceDN w:val="0"/>
        <w:adjustRightInd w:val="0"/>
        <w:spacing w:after="0" w:line="240" w:lineRule="auto"/>
        <w:ind w:left="720"/>
        <w:rPr>
          <w:rFonts w:ascii="Verdana" w:hAnsi="Verdana" w:cs="Verdana"/>
          <w:b/>
          <w:bCs/>
          <w:color w:val="000000"/>
          <w:sz w:val="22"/>
          <w:szCs w:val="22"/>
        </w:rPr>
      </w:pPr>
      <w:r w:rsidRPr="0003088F">
        <w:rPr>
          <w:rFonts w:ascii="Verdana" w:hAnsi="Verdana" w:cs="Verdana"/>
          <w:b/>
          <w:bCs/>
          <w:color w:val="000000"/>
          <w:sz w:val="22"/>
          <w:szCs w:val="22"/>
        </w:rPr>
        <w:t xml:space="preserve">B. Exceptions </w:t>
      </w:r>
    </w:p>
    <w:p w14:paraId="4DA59A2F" w14:textId="77777777" w:rsidR="00965F57" w:rsidRDefault="00965F57" w:rsidP="00965F57">
      <w:pPr>
        <w:autoSpaceDE w:val="0"/>
        <w:autoSpaceDN w:val="0"/>
        <w:adjustRightInd w:val="0"/>
        <w:spacing w:after="0" w:line="240" w:lineRule="auto"/>
        <w:jc w:val="both"/>
        <w:rPr>
          <w:rFonts w:ascii="Verdana" w:hAnsi="Verdana" w:cs="Verdana"/>
          <w:color w:val="000000"/>
          <w:sz w:val="22"/>
          <w:szCs w:val="22"/>
        </w:rPr>
      </w:pPr>
    </w:p>
    <w:p w14:paraId="4DA59A30" w14:textId="77777777" w:rsidR="0003088F" w:rsidRDefault="00511C3A" w:rsidP="00AD563C">
      <w:pPr>
        <w:autoSpaceDE w:val="0"/>
        <w:autoSpaceDN w:val="0"/>
        <w:adjustRightInd w:val="0"/>
        <w:spacing w:after="0" w:line="240" w:lineRule="auto"/>
        <w:ind w:left="720" w:firstLine="720"/>
        <w:jc w:val="both"/>
        <w:rPr>
          <w:rFonts w:ascii="Verdana" w:hAnsi="Verdana" w:cs="Verdana"/>
          <w:color w:val="000000"/>
          <w:sz w:val="22"/>
          <w:szCs w:val="22"/>
          <w:u w:val="single"/>
        </w:rPr>
      </w:pPr>
      <w:r>
        <w:rPr>
          <w:rFonts w:ascii="Verdana" w:hAnsi="Verdana" w:cs="Verdana"/>
          <w:color w:val="000000"/>
          <w:sz w:val="22"/>
          <w:szCs w:val="22"/>
        </w:rPr>
        <w:t>1</w:t>
      </w:r>
      <w:r w:rsidR="0003088F" w:rsidRPr="0003088F">
        <w:rPr>
          <w:rFonts w:ascii="Verdana" w:hAnsi="Verdana" w:cs="Verdana"/>
          <w:color w:val="000000"/>
          <w:sz w:val="22"/>
          <w:szCs w:val="22"/>
        </w:rPr>
        <w:t xml:space="preserve">. </w:t>
      </w:r>
      <w:r w:rsidR="006000FC">
        <w:rPr>
          <w:rFonts w:ascii="Verdana" w:hAnsi="Verdana" w:cs="Verdana"/>
          <w:color w:val="000000"/>
          <w:sz w:val="22"/>
          <w:szCs w:val="22"/>
        </w:rPr>
        <w:tab/>
      </w:r>
      <w:r w:rsidR="0003088F" w:rsidRPr="0003088F">
        <w:rPr>
          <w:rFonts w:ascii="Verdana" w:hAnsi="Verdana" w:cs="Verdana"/>
          <w:color w:val="000000"/>
          <w:sz w:val="22"/>
          <w:szCs w:val="22"/>
          <w:u w:val="single"/>
        </w:rPr>
        <w:t xml:space="preserve">Lawful Payments </w:t>
      </w:r>
    </w:p>
    <w:p w14:paraId="4DA59A31" w14:textId="77777777" w:rsidR="006000FC" w:rsidRPr="0003088F" w:rsidRDefault="006000FC" w:rsidP="00C76A89">
      <w:pPr>
        <w:autoSpaceDE w:val="0"/>
        <w:autoSpaceDN w:val="0"/>
        <w:adjustRightInd w:val="0"/>
        <w:spacing w:after="0" w:line="240" w:lineRule="auto"/>
        <w:jc w:val="both"/>
        <w:rPr>
          <w:rFonts w:ascii="Verdana" w:hAnsi="Verdana" w:cs="Verdana"/>
          <w:color w:val="000000"/>
          <w:sz w:val="22"/>
          <w:szCs w:val="22"/>
        </w:rPr>
      </w:pPr>
    </w:p>
    <w:p w14:paraId="4DA59A32" w14:textId="77777777" w:rsidR="0003088F" w:rsidRDefault="0003088F" w:rsidP="00AD563C">
      <w:pPr>
        <w:autoSpaceDE w:val="0"/>
        <w:autoSpaceDN w:val="0"/>
        <w:adjustRightInd w:val="0"/>
        <w:spacing w:after="0" w:line="240" w:lineRule="auto"/>
        <w:ind w:left="1440"/>
        <w:jc w:val="both"/>
        <w:rPr>
          <w:rFonts w:ascii="Verdana" w:hAnsi="Verdana" w:cs="Verdana"/>
          <w:color w:val="000000"/>
          <w:sz w:val="22"/>
          <w:szCs w:val="22"/>
        </w:rPr>
      </w:pPr>
      <w:r w:rsidRPr="0003088F">
        <w:rPr>
          <w:rFonts w:ascii="Verdana" w:hAnsi="Verdana" w:cs="Verdana"/>
          <w:color w:val="000000"/>
          <w:sz w:val="22"/>
          <w:szCs w:val="22"/>
        </w:rPr>
        <w:t xml:space="preserve">The </w:t>
      </w:r>
      <w:r w:rsidR="006D5AED">
        <w:rPr>
          <w:rFonts w:ascii="Verdana" w:hAnsi="Verdana" w:cs="Verdana"/>
          <w:color w:val="000000"/>
          <w:sz w:val="22"/>
          <w:szCs w:val="22"/>
        </w:rPr>
        <w:t>Anti-Corruption Laws’</w:t>
      </w:r>
      <w:r w:rsidR="006D5AED" w:rsidRPr="0003088F">
        <w:rPr>
          <w:rFonts w:ascii="Verdana" w:hAnsi="Verdana" w:cs="Verdana"/>
          <w:color w:val="000000"/>
          <w:sz w:val="22"/>
          <w:szCs w:val="22"/>
        </w:rPr>
        <w:t xml:space="preserve"> </w:t>
      </w:r>
      <w:r w:rsidRPr="0003088F">
        <w:rPr>
          <w:rFonts w:ascii="Verdana" w:hAnsi="Verdana" w:cs="Verdana"/>
          <w:color w:val="000000"/>
          <w:sz w:val="22"/>
          <w:szCs w:val="22"/>
        </w:rPr>
        <w:t xml:space="preserve">illegal payment prohibitions do not apply to payments that are explicitly lawful under the written laws of the foreign official’s country. </w:t>
      </w:r>
    </w:p>
    <w:p w14:paraId="4DA59A33" w14:textId="77777777" w:rsidR="00C76A89" w:rsidRPr="0003088F" w:rsidRDefault="00C76A89" w:rsidP="00C76A89">
      <w:pPr>
        <w:autoSpaceDE w:val="0"/>
        <w:autoSpaceDN w:val="0"/>
        <w:adjustRightInd w:val="0"/>
        <w:spacing w:after="0" w:line="240" w:lineRule="auto"/>
        <w:jc w:val="both"/>
        <w:rPr>
          <w:rFonts w:ascii="Verdana" w:hAnsi="Verdana" w:cs="Verdana"/>
          <w:color w:val="000000"/>
          <w:sz w:val="22"/>
          <w:szCs w:val="22"/>
        </w:rPr>
      </w:pPr>
    </w:p>
    <w:p w14:paraId="4DA59A34" w14:textId="77777777" w:rsidR="0003088F" w:rsidRDefault="00511C3A" w:rsidP="00AD563C">
      <w:pPr>
        <w:autoSpaceDE w:val="0"/>
        <w:autoSpaceDN w:val="0"/>
        <w:adjustRightInd w:val="0"/>
        <w:spacing w:after="0" w:line="240" w:lineRule="auto"/>
        <w:ind w:left="720" w:firstLine="720"/>
        <w:jc w:val="both"/>
        <w:rPr>
          <w:rFonts w:ascii="Verdana" w:hAnsi="Verdana" w:cs="Verdana"/>
          <w:color w:val="000000"/>
          <w:sz w:val="22"/>
          <w:szCs w:val="22"/>
          <w:u w:val="single"/>
        </w:rPr>
      </w:pPr>
      <w:r>
        <w:rPr>
          <w:rFonts w:ascii="Verdana" w:hAnsi="Verdana" w:cs="Verdana"/>
          <w:color w:val="000000"/>
          <w:sz w:val="22"/>
          <w:szCs w:val="22"/>
        </w:rPr>
        <w:t>2</w:t>
      </w:r>
      <w:r w:rsidR="0003088F" w:rsidRPr="0003088F">
        <w:rPr>
          <w:rFonts w:ascii="Verdana" w:hAnsi="Verdana" w:cs="Verdana"/>
          <w:color w:val="000000"/>
          <w:sz w:val="22"/>
          <w:szCs w:val="22"/>
        </w:rPr>
        <w:t xml:space="preserve">. </w:t>
      </w:r>
      <w:r w:rsidR="006000FC">
        <w:rPr>
          <w:rFonts w:ascii="Verdana" w:hAnsi="Verdana" w:cs="Verdana"/>
          <w:color w:val="000000"/>
          <w:sz w:val="22"/>
          <w:szCs w:val="22"/>
        </w:rPr>
        <w:tab/>
      </w:r>
      <w:r w:rsidR="0003088F" w:rsidRPr="0003088F">
        <w:rPr>
          <w:rFonts w:ascii="Verdana" w:hAnsi="Verdana" w:cs="Verdana"/>
          <w:color w:val="000000"/>
          <w:sz w:val="22"/>
          <w:szCs w:val="22"/>
          <w:u w:val="single"/>
        </w:rPr>
        <w:t xml:space="preserve">Reasonable and Bona Fide Expenses </w:t>
      </w:r>
    </w:p>
    <w:p w14:paraId="4DA59A35" w14:textId="77777777" w:rsidR="006000FC" w:rsidRPr="0003088F" w:rsidRDefault="006000FC" w:rsidP="006000FC">
      <w:pPr>
        <w:autoSpaceDE w:val="0"/>
        <w:autoSpaceDN w:val="0"/>
        <w:adjustRightInd w:val="0"/>
        <w:spacing w:after="0" w:line="240" w:lineRule="auto"/>
        <w:ind w:firstLine="720"/>
        <w:jc w:val="both"/>
        <w:rPr>
          <w:rFonts w:ascii="Verdana" w:hAnsi="Verdana" w:cs="Verdana"/>
          <w:color w:val="000000"/>
          <w:sz w:val="22"/>
          <w:szCs w:val="22"/>
        </w:rPr>
      </w:pPr>
    </w:p>
    <w:p w14:paraId="4DA59A36" w14:textId="77777777" w:rsidR="0003088F" w:rsidRDefault="0003088F" w:rsidP="00AD563C">
      <w:pPr>
        <w:autoSpaceDE w:val="0"/>
        <w:autoSpaceDN w:val="0"/>
        <w:adjustRightInd w:val="0"/>
        <w:spacing w:after="0" w:line="240" w:lineRule="auto"/>
        <w:ind w:left="1440"/>
        <w:jc w:val="both"/>
        <w:rPr>
          <w:rFonts w:ascii="Verdana" w:hAnsi="Verdana" w:cs="Verdana"/>
          <w:color w:val="000000"/>
          <w:sz w:val="22"/>
          <w:szCs w:val="22"/>
        </w:rPr>
      </w:pPr>
      <w:r w:rsidRPr="0003088F">
        <w:rPr>
          <w:rFonts w:ascii="Verdana" w:hAnsi="Verdana" w:cs="Verdana"/>
          <w:color w:val="000000"/>
          <w:sz w:val="22"/>
          <w:szCs w:val="22"/>
        </w:rPr>
        <w:t xml:space="preserve">The </w:t>
      </w:r>
      <w:r w:rsidR="006D5AED">
        <w:rPr>
          <w:rFonts w:ascii="Verdana" w:hAnsi="Verdana" w:cs="Verdana"/>
          <w:color w:val="000000"/>
          <w:sz w:val="22"/>
          <w:szCs w:val="22"/>
        </w:rPr>
        <w:t>Anti-Corruption Laws</w:t>
      </w:r>
      <w:r w:rsidR="00E17151">
        <w:rPr>
          <w:rFonts w:ascii="Verdana" w:hAnsi="Verdana" w:cs="Verdana"/>
          <w:color w:val="000000"/>
          <w:sz w:val="22"/>
          <w:szCs w:val="22"/>
        </w:rPr>
        <w:t>’</w:t>
      </w:r>
      <w:r w:rsidRPr="0003088F">
        <w:rPr>
          <w:rFonts w:ascii="Verdana" w:hAnsi="Verdana" w:cs="Verdana"/>
          <w:color w:val="000000"/>
          <w:sz w:val="22"/>
          <w:szCs w:val="22"/>
        </w:rPr>
        <w:t xml:space="preserve"> payment prohibitions do not apply to reasonable and bona fide expenses disbursed for a foreign official, such as travel and lodging expenses, which are directly related to (a) the promotion, demonstration or explanation of products or services, or (b) the execution or performance of a contract with a foreign government or agency. </w:t>
      </w:r>
      <w:r w:rsidR="00F56BEA">
        <w:rPr>
          <w:rFonts w:ascii="Verdana" w:hAnsi="Verdana" w:cs="Verdana"/>
          <w:color w:val="000000"/>
          <w:sz w:val="22"/>
          <w:szCs w:val="22"/>
        </w:rPr>
        <w:t xml:space="preserve"> </w:t>
      </w:r>
      <w:r w:rsidR="003B3E7D">
        <w:rPr>
          <w:rFonts w:ascii="Verdana" w:hAnsi="Verdana" w:cs="Verdana"/>
          <w:color w:val="000000"/>
          <w:sz w:val="22"/>
          <w:szCs w:val="22"/>
        </w:rPr>
        <w:t>P</w:t>
      </w:r>
      <w:r w:rsidR="00F56BEA">
        <w:rPr>
          <w:rFonts w:ascii="Verdana" w:hAnsi="Verdana" w:cs="Verdana"/>
          <w:color w:val="000000"/>
          <w:sz w:val="22"/>
          <w:szCs w:val="22"/>
        </w:rPr>
        <w:t xml:space="preserve">ayments may </w:t>
      </w:r>
      <w:r w:rsidR="003B3E7D">
        <w:rPr>
          <w:rFonts w:ascii="Verdana" w:hAnsi="Verdana" w:cs="Verdana"/>
          <w:color w:val="000000"/>
          <w:sz w:val="22"/>
          <w:szCs w:val="22"/>
        </w:rPr>
        <w:t xml:space="preserve">only </w:t>
      </w:r>
      <w:r w:rsidR="00F56BEA">
        <w:rPr>
          <w:rFonts w:ascii="Verdana" w:hAnsi="Verdana" w:cs="Verdana"/>
          <w:color w:val="000000"/>
          <w:sz w:val="22"/>
          <w:szCs w:val="22"/>
        </w:rPr>
        <w:t>be</w:t>
      </w:r>
      <w:r w:rsidR="003B3E7D">
        <w:rPr>
          <w:rFonts w:ascii="Verdana" w:hAnsi="Verdana" w:cs="Verdana"/>
          <w:color w:val="000000"/>
          <w:sz w:val="22"/>
          <w:szCs w:val="22"/>
        </w:rPr>
        <w:t xml:space="preserve"> made under this section with</w:t>
      </w:r>
      <w:r w:rsidR="00F56BEA">
        <w:rPr>
          <w:rFonts w:ascii="Verdana" w:hAnsi="Verdana" w:cs="Verdana"/>
          <w:color w:val="000000"/>
          <w:sz w:val="22"/>
          <w:szCs w:val="22"/>
        </w:rPr>
        <w:t xml:space="preserve"> advanced written approval in accordance with section II.B below.</w:t>
      </w:r>
    </w:p>
    <w:p w14:paraId="4DA59A37" w14:textId="77777777" w:rsidR="007844C4" w:rsidRDefault="007844C4" w:rsidP="00AD563C">
      <w:pPr>
        <w:autoSpaceDE w:val="0"/>
        <w:autoSpaceDN w:val="0"/>
        <w:adjustRightInd w:val="0"/>
        <w:spacing w:after="0" w:line="240" w:lineRule="auto"/>
        <w:ind w:left="1440"/>
        <w:jc w:val="both"/>
        <w:rPr>
          <w:rFonts w:ascii="Verdana" w:hAnsi="Verdana" w:cs="Verdana"/>
          <w:color w:val="000000"/>
          <w:sz w:val="22"/>
          <w:szCs w:val="22"/>
        </w:rPr>
      </w:pPr>
    </w:p>
    <w:p w14:paraId="4DA59A38" w14:textId="77777777" w:rsidR="007844C4" w:rsidRDefault="007844C4" w:rsidP="00AD563C">
      <w:pPr>
        <w:autoSpaceDE w:val="0"/>
        <w:autoSpaceDN w:val="0"/>
        <w:adjustRightInd w:val="0"/>
        <w:spacing w:after="0" w:line="240" w:lineRule="auto"/>
        <w:ind w:left="1440"/>
        <w:jc w:val="both"/>
        <w:rPr>
          <w:rFonts w:ascii="Verdana" w:hAnsi="Verdana" w:cs="Verdana"/>
          <w:color w:val="000000"/>
          <w:sz w:val="22"/>
          <w:szCs w:val="22"/>
        </w:rPr>
      </w:pPr>
    </w:p>
    <w:p w14:paraId="4DA59A39" w14:textId="77777777" w:rsidR="007844C4" w:rsidRDefault="007844C4" w:rsidP="00AD563C">
      <w:pPr>
        <w:autoSpaceDE w:val="0"/>
        <w:autoSpaceDN w:val="0"/>
        <w:adjustRightInd w:val="0"/>
        <w:spacing w:after="0" w:line="240" w:lineRule="auto"/>
        <w:ind w:left="1440"/>
        <w:jc w:val="both"/>
        <w:rPr>
          <w:rFonts w:ascii="Verdana" w:hAnsi="Verdana" w:cs="Verdana"/>
          <w:color w:val="000000"/>
          <w:sz w:val="22"/>
          <w:szCs w:val="22"/>
        </w:rPr>
      </w:pPr>
    </w:p>
    <w:p w14:paraId="4DA59A3A" w14:textId="77777777" w:rsidR="00C76A89" w:rsidRPr="0003088F" w:rsidRDefault="00C76A89" w:rsidP="00C76A89">
      <w:pPr>
        <w:autoSpaceDE w:val="0"/>
        <w:autoSpaceDN w:val="0"/>
        <w:adjustRightInd w:val="0"/>
        <w:spacing w:after="0" w:line="240" w:lineRule="auto"/>
        <w:jc w:val="both"/>
        <w:rPr>
          <w:rFonts w:ascii="Verdana" w:hAnsi="Verdana" w:cs="Verdana"/>
          <w:color w:val="000000"/>
          <w:sz w:val="22"/>
          <w:szCs w:val="22"/>
        </w:rPr>
      </w:pPr>
    </w:p>
    <w:p w14:paraId="4DA59A3B" w14:textId="77777777" w:rsidR="0003088F" w:rsidRDefault="0003088F" w:rsidP="0003088F">
      <w:pPr>
        <w:autoSpaceDE w:val="0"/>
        <w:autoSpaceDN w:val="0"/>
        <w:adjustRightInd w:val="0"/>
        <w:spacing w:after="0" w:line="240" w:lineRule="auto"/>
        <w:ind w:left="720"/>
        <w:jc w:val="both"/>
        <w:rPr>
          <w:rFonts w:ascii="Verdana" w:hAnsi="Verdana" w:cs="Verdana"/>
          <w:b/>
          <w:bCs/>
          <w:color w:val="000000"/>
          <w:sz w:val="22"/>
          <w:szCs w:val="22"/>
        </w:rPr>
      </w:pPr>
      <w:r w:rsidRPr="0003088F">
        <w:rPr>
          <w:rFonts w:ascii="Verdana" w:hAnsi="Verdana" w:cs="Verdana"/>
          <w:b/>
          <w:bCs/>
          <w:color w:val="000000"/>
          <w:sz w:val="22"/>
          <w:szCs w:val="22"/>
        </w:rPr>
        <w:lastRenderedPageBreak/>
        <w:t xml:space="preserve">C. Required Acts </w:t>
      </w:r>
    </w:p>
    <w:p w14:paraId="4DA59A3C" w14:textId="77777777" w:rsidR="006000FC" w:rsidRPr="0003088F" w:rsidRDefault="006000FC" w:rsidP="0003088F">
      <w:pPr>
        <w:autoSpaceDE w:val="0"/>
        <w:autoSpaceDN w:val="0"/>
        <w:adjustRightInd w:val="0"/>
        <w:spacing w:after="0" w:line="240" w:lineRule="auto"/>
        <w:ind w:left="720"/>
        <w:jc w:val="both"/>
        <w:rPr>
          <w:rFonts w:ascii="Verdana" w:hAnsi="Verdana" w:cs="Verdana"/>
          <w:color w:val="000000"/>
          <w:sz w:val="22"/>
          <w:szCs w:val="22"/>
        </w:rPr>
      </w:pPr>
    </w:p>
    <w:p w14:paraId="4DA59A3D" w14:textId="77777777" w:rsidR="00C76A89" w:rsidRDefault="0003088F" w:rsidP="006000FC">
      <w:pPr>
        <w:autoSpaceDE w:val="0"/>
        <w:autoSpaceDN w:val="0"/>
        <w:adjustRightInd w:val="0"/>
        <w:spacing w:after="0" w:line="240" w:lineRule="auto"/>
        <w:ind w:left="810"/>
        <w:rPr>
          <w:rFonts w:ascii="Verdana" w:hAnsi="Verdana" w:cs="Verdana"/>
          <w:color w:val="000000"/>
          <w:sz w:val="22"/>
          <w:szCs w:val="22"/>
        </w:rPr>
      </w:pPr>
      <w:r w:rsidRPr="0003088F">
        <w:rPr>
          <w:rFonts w:ascii="Verdana" w:hAnsi="Verdana" w:cs="Verdana"/>
          <w:color w:val="000000"/>
          <w:sz w:val="22"/>
          <w:szCs w:val="22"/>
        </w:rPr>
        <w:t xml:space="preserve">The accounting provisions of the FCPA are applicable by statute only to public </w:t>
      </w:r>
      <w:r w:rsidR="00C76A89" w:rsidRPr="0003088F">
        <w:rPr>
          <w:rFonts w:ascii="Verdana" w:hAnsi="Verdana" w:cs="Verdana"/>
          <w:color w:val="000000"/>
          <w:sz w:val="22"/>
          <w:szCs w:val="22"/>
        </w:rPr>
        <w:t xml:space="preserve">companies that issue securities on a U.S. exchange. However, </w:t>
      </w:r>
      <w:r w:rsidR="006D5AED">
        <w:rPr>
          <w:rFonts w:ascii="Verdana" w:hAnsi="Verdana" w:cs="Verdana"/>
          <w:color w:val="000000"/>
          <w:sz w:val="22"/>
          <w:szCs w:val="22"/>
        </w:rPr>
        <w:t xml:space="preserve">the Anti-Corruption Laws of other countries create similar requirements for companies listed on other exchanges in different countries.  Accordingly, </w:t>
      </w:r>
      <w:r w:rsidR="00C76A89" w:rsidRPr="0003088F">
        <w:rPr>
          <w:rFonts w:ascii="Verdana" w:hAnsi="Verdana" w:cs="Verdana"/>
          <w:color w:val="000000"/>
          <w:sz w:val="22"/>
          <w:szCs w:val="22"/>
        </w:rPr>
        <w:t xml:space="preserve">the </w:t>
      </w:r>
      <w:r w:rsidR="00C76A89">
        <w:rPr>
          <w:rFonts w:ascii="Verdana" w:hAnsi="Verdana" w:cs="Verdana"/>
          <w:color w:val="000000"/>
          <w:sz w:val="22"/>
          <w:szCs w:val="22"/>
        </w:rPr>
        <w:t>Company</w:t>
      </w:r>
      <w:r w:rsidR="00C76A89" w:rsidRPr="0003088F">
        <w:rPr>
          <w:rFonts w:ascii="Verdana" w:hAnsi="Verdana" w:cs="Verdana"/>
          <w:color w:val="000000"/>
          <w:sz w:val="22"/>
          <w:szCs w:val="22"/>
        </w:rPr>
        <w:t xml:space="preserve"> has adopted the FCPA accounting provisions as the Policy of the </w:t>
      </w:r>
      <w:r w:rsidR="00C76A89">
        <w:rPr>
          <w:rFonts w:ascii="Verdana" w:hAnsi="Verdana" w:cs="Verdana"/>
          <w:color w:val="000000"/>
          <w:sz w:val="22"/>
          <w:szCs w:val="22"/>
        </w:rPr>
        <w:t>Company</w:t>
      </w:r>
      <w:r w:rsidR="00C76A89" w:rsidRPr="0003088F">
        <w:rPr>
          <w:rFonts w:ascii="Verdana" w:hAnsi="Verdana" w:cs="Verdana"/>
          <w:color w:val="000000"/>
          <w:sz w:val="22"/>
          <w:szCs w:val="22"/>
        </w:rPr>
        <w:t xml:space="preserve">. Therefore, the following accounting principles will apply: </w:t>
      </w:r>
    </w:p>
    <w:p w14:paraId="4DA59A3E" w14:textId="77777777" w:rsidR="00C76A89" w:rsidRDefault="00C76A89" w:rsidP="00C76A89">
      <w:pPr>
        <w:autoSpaceDE w:val="0"/>
        <w:autoSpaceDN w:val="0"/>
        <w:adjustRightInd w:val="0"/>
        <w:spacing w:after="0" w:line="240" w:lineRule="auto"/>
        <w:rPr>
          <w:rFonts w:ascii="Verdana" w:hAnsi="Verdana" w:cs="Verdana"/>
          <w:color w:val="000000"/>
          <w:sz w:val="22"/>
          <w:szCs w:val="22"/>
        </w:rPr>
      </w:pPr>
    </w:p>
    <w:p w14:paraId="4DA59A3F" w14:textId="77777777" w:rsidR="00C76A89" w:rsidRDefault="00C76A89" w:rsidP="00AD563C">
      <w:pPr>
        <w:autoSpaceDE w:val="0"/>
        <w:autoSpaceDN w:val="0"/>
        <w:adjustRightInd w:val="0"/>
        <w:spacing w:after="0" w:line="240" w:lineRule="auto"/>
        <w:ind w:left="720" w:firstLine="720"/>
        <w:rPr>
          <w:rFonts w:ascii="Verdana" w:hAnsi="Verdana" w:cs="Verdana"/>
          <w:color w:val="000000"/>
          <w:sz w:val="22"/>
          <w:szCs w:val="22"/>
          <w:u w:val="single"/>
        </w:rPr>
      </w:pPr>
      <w:r w:rsidRPr="0003088F">
        <w:rPr>
          <w:rFonts w:ascii="Verdana" w:hAnsi="Verdana" w:cs="Verdana"/>
          <w:color w:val="000000"/>
          <w:sz w:val="22"/>
          <w:szCs w:val="22"/>
        </w:rPr>
        <w:t xml:space="preserve">1. </w:t>
      </w:r>
      <w:r w:rsidR="006000FC">
        <w:rPr>
          <w:rFonts w:ascii="Verdana" w:hAnsi="Verdana" w:cs="Verdana"/>
          <w:color w:val="000000"/>
          <w:sz w:val="22"/>
          <w:szCs w:val="22"/>
        </w:rPr>
        <w:tab/>
      </w:r>
      <w:r w:rsidRPr="0003088F">
        <w:rPr>
          <w:rFonts w:ascii="Verdana" w:hAnsi="Verdana" w:cs="Verdana"/>
          <w:color w:val="000000"/>
          <w:sz w:val="22"/>
          <w:szCs w:val="22"/>
          <w:u w:val="single"/>
        </w:rPr>
        <w:t xml:space="preserve">Keeping Accurate Books, Records and Accounts </w:t>
      </w:r>
    </w:p>
    <w:p w14:paraId="4DA59A40" w14:textId="77777777" w:rsidR="006000FC" w:rsidRPr="0003088F" w:rsidRDefault="006000FC" w:rsidP="00C76A89">
      <w:pPr>
        <w:autoSpaceDE w:val="0"/>
        <w:autoSpaceDN w:val="0"/>
        <w:adjustRightInd w:val="0"/>
        <w:spacing w:after="0" w:line="240" w:lineRule="auto"/>
        <w:rPr>
          <w:rFonts w:ascii="Verdana" w:hAnsi="Verdana" w:cs="Verdana"/>
          <w:color w:val="000000"/>
          <w:sz w:val="22"/>
          <w:szCs w:val="22"/>
        </w:rPr>
      </w:pPr>
    </w:p>
    <w:p w14:paraId="4DA59A41" w14:textId="77777777" w:rsidR="00C76A89" w:rsidRPr="0003088F" w:rsidRDefault="00C76A89" w:rsidP="00AD563C">
      <w:pPr>
        <w:autoSpaceDE w:val="0"/>
        <w:autoSpaceDN w:val="0"/>
        <w:adjustRightInd w:val="0"/>
        <w:spacing w:after="0" w:line="240" w:lineRule="auto"/>
        <w:ind w:left="1440"/>
        <w:jc w:val="both"/>
        <w:rPr>
          <w:rFonts w:ascii="Verdana" w:hAnsi="Verdana" w:cs="Verdana"/>
          <w:color w:val="000000"/>
          <w:sz w:val="22"/>
          <w:szCs w:val="22"/>
        </w:rPr>
      </w:pPr>
      <w:r w:rsidRPr="0003088F">
        <w:rPr>
          <w:rFonts w:ascii="Verdana" w:hAnsi="Verdana" w:cs="Verdana"/>
          <w:color w:val="000000"/>
          <w:sz w:val="22"/>
          <w:szCs w:val="22"/>
        </w:rPr>
        <w:t xml:space="preserve">The </w:t>
      </w:r>
      <w:r>
        <w:rPr>
          <w:rFonts w:ascii="Verdana" w:hAnsi="Verdana" w:cs="Verdana"/>
          <w:color w:val="000000"/>
          <w:sz w:val="22"/>
          <w:szCs w:val="22"/>
        </w:rPr>
        <w:t>Company</w:t>
      </w:r>
      <w:r w:rsidRPr="0003088F">
        <w:rPr>
          <w:rFonts w:ascii="Verdana" w:hAnsi="Verdana" w:cs="Verdana"/>
          <w:color w:val="000000"/>
          <w:sz w:val="22"/>
          <w:szCs w:val="22"/>
        </w:rPr>
        <w:t xml:space="preserve"> shall make and keep books, </w:t>
      </w:r>
      <w:proofErr w:type="gramStart"/>
      <w:r w:rsidRPr="0003088F">
        <w:rPr>
          <w:rFonts w:ascii="Verdana" w:hAnsi="Verdana" w:cs="Verdana"/>
          <w:color w:val="000000"/>
          <w:sz w:val="22"/>
          <w:szCs w:val="22"/>
        </w:rPr>
        <w:t>records</w:t>
      </w:r>
      <w:proofErr w:type="gramEnd"/>
      <w:r w:rsidRPr="0003088F">
        <w:rPr>
          <w:rFonts w:ascii="Verdana" w:hAnsi="Verdana" w:cs="Verdana"/>
          <w:color w:val="000000"/>
          <w:sz w:val="22"/>
          <w:szCs w:val="22"/>
        </w:rPr>
        <w:t xml:space="preserve"> and accounts that, in reasonable detail, accurately and fairly reflect the transactions and dispositions of the assets of the </w:t>
      </w:r>
      <w:r>
        <w:rPr>
          <w:rFonts w:ascii="Verdana" w:hAnsi="Verdana" w:cs="Verdana"/>
          <w:color w:val="000000"/>
          <w:sz w:val="22"/>
          <w:szCs w:val="22"/>
        </w:rPr>
        <w:t>Company</w:t>
      </w:r>
      <w:r w:rsidRPr="0003088F">
        <w:rPr>
          <w:rFonts w:ascii="Verdana" w:hAnsi="Verdana" w:cs="Verdana"/>
          <w:color w:val="000000"/>
          <w:sz w:val="22"/>
          <w:szCs w:val="22"/>
        </w:rPr>
        <w:t xml:space="preserve">. “Reasonable detail” means the level of detail that would satisfy prudent Personnel in the conduct of their own affairs. </w:t>
      </w:r>
    </w:p>
    <w:p w14:paraId="4DA59A42" w14:textId="77777777" w:rsidR="0003088F" w:rsidRPr="0003088F" w:rsidRDefault="0003088F" w:rsidP="0003088F">
      <w:pPr>
        <w:autoSpaceDE w:val="0"/>
        <w:autoSpaceDN w:val="0"/>
        <w:adjustRightInd w:val="0"/>
        <w:spacing w:after="0" w:line="240" w:lineRule="auto"/>
        <w:ind w:left="720"/>
        <w:jc w:val="both"/>
        <w:rPr>
          <w:rFonts w:ascii="Verdana" w:hAnsi="Verdana" w:cs="Verdana"/>
          <w:color w:val="000000"/>
          <w:sz w:val="22"/>
          <w:szCs w:val="22"/>
        </w:rPr>
      </w:pPr>
    </w:p>
    <w:p w14:paraId="4DA59A43" w14:textId="77777777" w:rsidR="0003088F" w:rsidRDefault="0003088F" w:rsidP="00AD563C">
      <w:pPr>
        <w:autoSpaceDE w:val="0"/>
        <w:autoSpaceDN w:val="0"/>
        <w:adjustRightInd w:val="0"/>
        <w:spacing w:after="0" w:line="240" w:lineRule="auto"/>
        <w:ind w:left="720" w:firstLine="720"/>
        <w:jc w:val="both"/>
        <w:rPr>
          <w:rFonts w:ascii="Verdana" w:hAnsi="Verdana" w:cs="Verdana"/>
          <w:color w:val="000000"/>
          <w:sz w:val="22"/>
          <w:szCs w:val="22"/>
          <w:u w:val="single"/>
        </w:rPr>
      </w:pPr>
      <w:r w:rsidRPr="0003088F">
        <w:rPr>
          <w:rFonts w:ascii="Verdana" w:hAnsi="Verdana" w:cs="Verdana"/>
          <w:color w:val="000000"/>
          <w:sz w:val="22"/>
          <w:szCs w:val="22"/>
        </w:rPr>
        <w:t xml:space="preserve">2. </w:t>
      </w:r>
      <w:r w:rsidR="006000FC">
        <w:rPr>
          <w:rFonts w:ascii="Verdana" w:hAnsi="Verdana" w:cs="Verdana"/>
          <w:color w:val="000000"/>
          <w:sz w:val="22"/>
          <w:szCs w:val="22"/>
        </w:rPr>
        <w:tab/>
      </w:r>
      <w:r w:rsidRPr="0003088F">
        <w:rPr>
          <w:rFonts w:ascii="Verdana" w:hAnsi="Verdana" w:cs="Verdana"/>
          <w:color w:val="000000"/>
          <w:sz w:val="22"/>
          <w:szCs w:val="22"/>
          <w:u w:val="single"/>
        </w:rPr>
        <w:t xml:space="preserve">Maintaining Internal Accounting Controls </w:t>
      </w:r>
    </w:p>
    <w:p w14:paraId="4DA59A44" w14:textId="77777777" w:rsidR="006000FC" w:rsidRPr="0003088F" w:rsidRDefault="006000FC" w:rsidP="006000FC">
      <w:pPr>
        <w:autoSpaceDE w:val="0"/>
        <w:autoSpaceDN w:val="0"/>
        <w:adjustRightInd w:val="0"/>
        <w:spacing w:after="0" w:line="240" w:lineRule="auto"/>
        <w:ind w:firstLine="720"/>
        <w:jc w:val="both"/>
        <w:rPr>
          <w:rFonts w:ascii="Verdana" w:hAnsi="Verdana" w:cs="Verdana"/>
          <w:color w:val="000000"/>
          <w:sz w:val="22"/>
          <w:szCs w:val="22"/>
        </w:rPr>
      </w:pPr>
    </w:p>
    <w:p w14:paraId="4DA59A45" w14:textId="77777777" w:rsidR="0003088F" w:rsidRDefault="0003088F" w:rsidP="00AD563C">
      <w:pPr>
        <w:autoSpaceDE w:val="0"/>
        <w:autoSpaceDN w:val="0"/>
        <w:adjustRightInd w:val="0"/>
        <w:spacing w:after="0" w:line="240" w:lineRule="auto"/>
        <w:ind w:left="1440"/>
        <w:jc w:val="both"/>
        <w:rPr>
          <w:rFonts w:ascii="Verdana" w:hAnsi="Verdana" w:cs="Verdana"/>
          <w:color w:val="000000"/>
          <w:sz w:val="22"/>
          <w:szCs w:val="22"/>
        </w:rPr>
      </w:pPr>
      <w:r w:rsidRPr="0003088F">
        <w:rPr>
          <w:rFonts w:ascii="Verdana" w:hAnsi="Verdana" w:cs="Verdana"/>
          <w:color w:val="000000"/>
          <w:sz w:val="22"/>
          <w:szCs w:val="22"/>
        </w:rPr>
        <w:t xml:space="preserve">With respect to transactions with foreign officials or entities, the </w:t>
      </w:r>
      <w:r>
        <w:rPr>
          <w:rFonts w:ascii="Verdana" w:hAnsi="Verdana" w:cs="Verdana"/>
          <w:color w:val="000000"/>
          <w:sz w:val="22"/>
          <w:szCs w:val="22"/>
        </w:rPr>
        <w:t>Company</w:t>
      </w:r>
      <w:r w:rsidRPr="0003088F">
        <w:rPr>
          <w:rFonts w:ascii="Verdana" w:hAnsi="Verdana" w:cs="Verdana"/>
          <w:color w:val="000000"/>
          <w:sz w:val="22"/>
          <w:szCs w:val="22"/>
        </w:rPr>
        <w:t xml:space="preserve"> shall devise and maintain a system of internal accounting controls sufficient to provide reasonable assurances that: </w:t>
      </w:r>
    </w:p>
    <w:p w14:paraId="4DA59A46" w14:textId="77777777" w:rsidR="006000FC" w:rsidRPr="0003088F" w:rsidRDefault="006000FC" w:rsidP="006000FC">
      <w:pPr>
        <w:autoSpaceDE w:val="0"/>
        <w:autoSpaceDN w:val="0"/>
        <w:adjustRightInd w:val="0"/>
        <w:spacing w:after="0" w:line="240" w:lineRule="auto"/>
        <w:ind w:left="720"/>
        <w:jc w:val="both"/>
        <w:rPr>
          <w:rFonts w:ascii="Verdana" w:hAnsi="Verdana" w:cs="Verdana"/>
          <w:color w:val="000000"/>
          <w:sz w:val="22"/>
          <w:szCs w:val="22"/>
        </w:rPr>
      </w:pPr>
    </w:p>
    <w:p w14:paraId="4DA59A47" w14:textId="77777777" w:rsidR="0003088F" w:rsidRPr="0003088F" w:rsidRDefault="0003088F" w:rsidP="006000FC">
      <w:pPr>
        <w:autoSpaceDE w:val="0"/>
        <w:autoSpaceDN w:val="0"/>
        <w:adjustRightInd w:val="0"/>
        <w:spacing w:after="0" w:line="240" w:lineRule="auto"/>
        <w:ind w:left="1710" w:hanging="270"/>
        <w:jc w:val="both"/>
        <w:rPr>
          <w:rFonts w:ascii="Verdana" w:hAnsi="Verdana" w:cs="Verdana"/>
          <w:color w:val="000000"/>
          <w:sz w:val="22"/>
          <w:szCs w:val="22"/>
        </w:rPr>
      </w:pPr>
      <w:r w:rsidRPr="0003088F">
        <w:rPr>
          <w:rFonts w:ascii="Verdana" w:hAnsi="Verdana" w:cs="Verdana"/>
          <w:color w:val="000000"/>
          <w:sz w:val="22"/>
          <w:szCs w:val="22"/>
        </w:rPr>
        <w:t xml:space="preserve">a. transactions are executed in accordance with management’s general or specific </w:t>
      </w:r>
      <w:proofErr w:type="gramStart"/>
      <w:r w:rsidRPr="0003088F">
        <w:rPr>
          <w:rFonts w:ascii="Verdana" w:hAnsi="Verdana" w:cs="Verdana"/>
          <w:color w:val="000000"/>
          <w:sz w:val="22"/>
          <w:szCs w:val="22"/>
        </w:rPr>
        <w:t>authorization;</w:t>
      </w:r>
      <w:proofErr w:type="gramEnd"/>
      <w:r w:rsidRPr="0003088F">
        <w:rPr>
          <w:rFonts w:ascii="Verdana" w:hAnsi="Verdana" w:cs="Verdana"/>
          <w:color w:val="000000"/>
          <w:sz w:val="22"/>
          <w:szCs w:val="22"/>
        </w:rPr>
        <w:t xml:space="preserve"> </w:t>
      </w:r>
    </w:p>
    <w:p w14:paraId="4DA59A48" w14:textId="77777777" w:rsidR="0003088F" w:rsidRPr="0003088F" w:rsidRDefault="0003088F" w:rsidP="006000FC">
      <w:pPr>
        <w:autoSpaceDE w:val="0"/>
        <w:autoSpaceDN w:val="0"/>
        <w:adjustRightInd w:val="0"/>
        <w:spacing w:after="0" w:line="240" w:lineRule="auto"/>
        <w:ind w:left="1710" w:hanging="270"/>
        <w:jc w:val="both"/>
        <w:rPr>
          <w:rFonts w:ascii="Verdana" w:hAnsi="Verdana" w:cs="Verdana"/>
          <w:color w:val="000000"/>
          <w:sz w:val="22"/>
          <w:szCs w:val="22"/>
        </w:rPr>
      </w:pPr>
      <w:r w:rsidRPr="0003088F">
        <w:rPr>
          <w:rFonts w:ascii="Verdana" w:hAnsi="Verdana" w:cs="Verdana"/>
          <w:color w:val="000000"/>
          <w:sz w:val="22"/>
          <w:szCs w:val="22"/>
        </w:rPr>
        <w:t>b. transactions are recorded and correctly categorized as necessary (</w:t>
      </w:r>
      <w:proofErr w:type="spellStart"/>
      <w:r w:rsidRPr="0003088F">
        <w:rPr>
          <w:rFonts w:ascii="Verdana" w:hAnsi="Verdana" w:cs="Verdana"/>
          <w:color w:val="000000"/>
          <w:sz w:val="22"/>
          <w:szCs w:val="22"/>
        </w:rPr>
        <w:t>i</w:t>
      </w:r>
      <w:proofErr w:type="spellEnd"/>
      <w:r w:rsidRPr="0003088F">
        <w:rPr>
          <w:rFonts w:ascii="Verdana" w:hAnsi="Verdana" w:cs="Verdana"/>
          <w:color w:val="000000"/>
          <w:sz w:val="22"/>
          <w:szCs w:val="22"/>
        </w:rPr>
        <w:t xml:space="preserve">) to permit preparation of financial statements in conformity with generally accepted accounting principles or any other criteria applicable to such statements and (ii) to maintain accountability for </w:t>
      </w:r>
      <w:proofErr w:type="gramStart"/>
      <w:r w:rsidRPr="0003088F">
        <w:rPr>
          <w:rFonts w:ascii="Verdana" w:hAnsi="Verdana" w:cs="Verdana"/>
          <w:color w:val="000000"/>
          <w:sz w:val="22"/>
          <w:szCs w:val="22"/>
        </w:rPr>
        <w:t>assets;</w:t>
      </w:r>
      <w:proofErr w:type="gramEnd"/>
      <w:r w:rsidRPr="0003088F">
        <w:rPr>
          <w:rFonts w:ascii="Verdana" w:hAnsi="Verdana" w:cs="Verdana"/>
          <w:color w:val="000000"/>
          <w:sz w:val="22"/>
          <w:szCs w:val="22"/>
        </w:rPr>
        <w:t xml:space="preserve"> </w:t>
      </w:r>
    </w:p>
    <w:p w14:paraId="4DA59A49" w14:textId="77777777" w:rsidR="0003088F" w:rsidRPr="0003088F" w:rsidRDefault="0003088F" w:rsidP="006000FC">
      <w:pPr>
        <w:autoSpaceDE w:val="0"/>
        <w:autoSpaceDN w:val="0"/>
        <w:adjustRightInd w:val="0"/>
        <w:spacing w:after="0" w:line="240" w:lineRule="auto"/>
        <w:ind w:left="1710" w:hanging="270"/>
        <w:jc w:val="both"/>
        <w:rPr>
          <w:rFonts w:ascii="Verdana" w:hAnsi="Verdana" w:cs="Verdana"/>
          <w:color w:val="000000"/>
          <w:sz w:val="22"/>
          <w:szCs w:val="22"/>
        </w:rPr>
      </w:pPr>
      <w:r w:rsidRPr="0003088F">
        <w:rPr>
          <w:rFonts w:ascii="Verdana" w:hAnsi="Verdana" w:cs="Verdana"/>
          <w:color w:val="000000"/>
          <w:sz w:val="22"/>
          <w:szCs w:val="22"/>
        </w:rPr>
        <w:t xml:space="preserve">c. access to assets is permitted only in accordance with management’s general or specific authorization; and </w:t>
      </w:r>
    </w:p>
    <w:p w14:paraId="4DA59A4A" w14:textId="77777777" w:rsidR="0003088F" w:rsidRDefault="006000FC" w:rsidP="006000FC">
      <w:pPr>
        <w:autoSpaceDE w:val="0"/>
        <w:autoSpaceDN w:val="0"/>
        <w:adjustRightInd w:val="0"/>
        <w:spacing w:after="0" w:line="240" w:lineRule="auto"/>
        <w:ind w:left="1710" w:hanging="270"/>
        <w:jc w:val="both"/>
        <w:rPr>
          <w:rFonts w:ascii="Verdana" w:hAnsi="Verdana" w:cs="Verdana"/>
          <w:color w:val="000000"/>
          <w:sz w:val="22"/>
          <w:szCs w:val="22"/>
        </w:rPr>
      </w:pPr>
      <w:r>
        <w:rPr>
          <w:rFonts w:ascii="Verdana" w:hAnsi="Verdana" w:cs="Verdana"/>
          <w:color w:val="000000"/>
          <w:sz w:val="22"/>
          <w:szCs w:val="22"/>
        </w:rPr>
        <w:t xml:space="preserve">d. </w:t>
      </w:r>
      <w:r w:rsidR="0003088F" w:rsidRPr="0003088F">
        <w:rPr>
          <w:rFonts w:ascii="Verdana" w:hAnsi="Verdana" w:cs="Verdana"/>
          <w:color w:val="000000"/>
          <w:sz w:val="22"/>
          <w:szCs w:val="22"/>
        </w:rPr>
        <w:t xml:space="preserve">the recorded accountability for assets is compared with existing assets at reasonable intervals and appropriate action is taken with respect to any differences. </w:t>
      </w:r>
    </w:p>
    <w:p w14:paraId="4DA59A4B" w14:textId="77777777" w:rsidR="006000FC" w:rsidRPr="0003088F" w:rsidRDefault="006000FC" w:rsidP="006000FC">
      <w:pPr>
        <w:autoSpaceDE w:val="0"/>
        <w:autoSpaceDN w:val="0"/>
        <w:adjustRightInd w:val="0"/>
        <w:spacing w:after="0" w:line="240" w:lineRule="auto"/>
        <w:ind w:left="1710" w:hanging="270"/>
        <w:jc w:val="both"/>
        <w:rPr>
          <w:rFonts w:ascii="Verdana" w:hAnsi="Verdana" w:cs="Verdana"/>
          <w:color w:val="000000"/>
          <w:sz w:val="22"/>
          <w:szCs w:val="22"/>
        </w:rPr>
      </w:pPr>
    </w:p>
    <w:p w14:paraId="4DA59A4C" w14:textId="77777777" w:rsidR="0038559C" w:rsidRDefault="0003088F" w:rsidP="007844C4">
      <w:pPr>
        <w:autoSpaceDE w:val="0"/>
        <w:autoSpaceDN w:val="0"/>
        <w:adjustRightInd w:val="0"/>
        <w:spacing w:after="0" w:line="240" w:lineRule="auto"/>
        <w:ind w:left="1440"/>
        <w:jc w:val="both"/>
        <w:rPr>
          <w:rFonts w:ascii="Verdana" w:hAnsi="Verdana" w:cs="Verdana"/>
          <w:color w:val="000000"/>
          <w:sz w:val="22"/>
          <w:szCs w:val="22"/>
        </w:rPr>
      </w:pPr>
      <w:r w:rsidRPr="0003088F">
        <w:rPr>
          <w:rFonts w:ascii="Verdana" w:hAnsi="Verdana" w:cs="Verdana"/>
          <w:color w:val="000000"/>
          <w:sz w:val="22"/>
          <w:szCs w:val="22"/>
        </w:rPr>
        <w:t xml:space="preserve">“Reasonable assurances” means the degree of assurance that would satisfy prudent Personnel in the conduct of their own affairs. </w:t>
      </w:r>
    </w:p>
    <w:p w14:paraId="4DA59A4D" w14:textId="77777777" w:rsidR="00C76A89" w:rsidRPr="0003088F" w:rsidRDefault="00C76A89" w:rsidP="0003088F">
      <w:pPr>
        <w:autoSpaceDE w:val="0"/>
        <w:autoSpaceDN w:val="0"/>
        <w:adjustRightInd w:val="0"/>
        <w:spacing w:after="0" w:line="240" w:lineRule="auto"/>
        <w:ind w:left="720"/>
        <w:jc w:val="both"/>
        <w:rPr>
          <w:rFonts w:ascii="Verdana" w:hAnsi="Verdana" w:cs="Verdana"/>
          <w:color w:val="000000"/>
          <w:sz w:val="22"/>
          <w:szCs w:val="22"/>
        </w:rPr>
      </w:pPr>
    </w:p>
    <w:p w14:paraId="4DA59A4E" w14:textId="77777777" w:rsidR="0003088F" w:rsidRDefault="0003088F" w:rsidP="0003088F">
      <w:pPr>
        <w:autoSpaceDE w:val="0"/>
        <w:autoSpaceDN w:val="0"/>
        <w:adjustRightInd w:val="0"/>
        <w:spacing w:after="0" w:line="240" w:lineRule="auto"/>
        <w:ind w:left="720"/>
        <w:rPr>
          <w:rFonts w:ascii="Verdana" w:hAnsi="Verdana" w:cs="Verdana"/>
          <w:b/>
          <w:bCs/>
          <w:color w:val="000000"/>
          <w:sz w:val="22"/>
          <w:szCs w:val="22"/>
        </w:rPr>
      </w:pPr>
      <w:r w:rsidRPr="0003088F">
        <w:rPr>
          <w:rFonts w:ascii="Verdana" w:hAnsi="Verdana" w:cs="Verdana"/>
          <w:b/>
          <w:bCs/>
          <w:color w:val="000000"/>
          <w:sz w:val="22"/>
          <w:szCs w:val="22"/>
        </w:rPr>
        <w:t xml:space="preserve">D. Caveat </w:t>
      </w:r>
    </w:p>
    <w:p w14:paraId="4DA59A4F" w14:textId="77777777" w:rsidR="006000FC" w:rsidRPr="0003088F" w:rsidRDefault="006000FC" w:rsidP="0003088F">
      <w:pPr>
        <w:autoSpaceDE w:val="0"/>
        <w:autoSpaceDN w:val="0"/>
        <w:adjustRightInd w:val="0"/>
        <w:spacing w:after="0" w:line="240" w:lineRule="auto"/>
        <w:ind w:left="720"/>
        <w:rPr>
          <w:rFonts w:ascii="Verdana" w:hAnsi="Verdana" w:cs="Verdana"/>
          <w:color w:val="000000"/>
          <w:sz w:val="22"/>
          <w:szCs w:val="22"/>
        </w:rPr>
      </w:pPr>
    </w:p>
    <w:p w14:paraId="4DA59A50" w14:textId="77777777" w:rsidR="00C76A89" w:rsidRDefault="0003088F" w:rsidP="006000FC">
      <w:pPr>
        <w:autoSpaceDE w:val="0"/>
        <w:autoSpaceDN w:val="0"/>
        <w:adjustRightInd w:val="0"/>
        <w:spacing w:after="0" w:line="240" w:lineRule="auto"/>
        <w:ind w:left="720"/>
        <w:jc w:val="both"/>
        <w:rPr>
          <w:rFonts w:ascii="Verdana" w:hAnsi="Verdana" w:cs="Verdana"/>
          <w:color w:val="000000"/>
          <w:sz w:val="22"/>
          <w:szCs w:val="22"/>
        </w:rPr>
      </w:pPr>
      <w:r w:rsidRPr="0003088F">
        <w:rPr>
          <w:rFonts w:ascii="Verdana" w:hAnsi="Verdana" w:cs="Verdana"/>
          <w:color w:val="000000"/>
          <w:sz w:val="22"/>
          <w:szCs w:val="22"/>
        </w:rPr>
        <w:t xml:space="preserve">The above is intended to be a general summary of the </w:t>
      </w:r>
      <w:r w:rsidR="006D5AED">
        <w:rPr>
          <w:rFonts w:ascii="Verdana" w:hAnsi="Verdana" w:cs="Verdana"/>
          <w:color w:val="000000"/>
          <w:sz w:val="22"/>
          <w:szCs w:val="22"/>
        </w:rPr>
        <w:t>Anti-Corruption Laws</w:t>
      </w:r>
      <w:r w:rsidRPr="0003088F">
        <w:rPr>
          <w:rFonts w:ascii="Verdana" w:hAnsi="Verdana" w:cs="Verdana"/>
          <w:color w:val="000000"/>
          <w:sz w:val="22"/>
          <w:szCs w:val="22"/>
        </w:rPr>
        <w:t>. Questions regarding whether any particular set of facts would violate, or be perceived as violating, the</w:t>
      </w:r>
      <w:r w:rsidR="006D5AED">
        <w:rPr>
          <w:rFonts w:ascii="Verdana" w:hAnsi="Verdana" w:cs="Verdana"/>
          <w:color w:val="000000"/>
          <w:sz w:val="22"/>
          <w:szCs w:val="22"/>
        </w:rPr>
        <w:t xml:space="preserve"> law</w:t>
      </w:r>
      <w:r w:rsidRPr="0003088F">
        <w:rPr>
          <w:rFonts w:ascii="Verdana" w:hAnsi="Verdana" w:cs="Verdana"/>
          <w:color w:val="000000"/>
          <w:sz w:val="22"/>
          <w:szCs w:val="22"/>
        </w:rPr>
        <w:t xml:space="preserve"> should be referred to the </w:t>
      </w:r>
      <w:r>
        <w:rPr>
          <w:rFonts w:ascii="Verdana" w:hAnsi="Verdana" w:cs="Verdana"/>
          <w:color w:val="000000"/>
          <w:sz w:val="22"/>
          <w:szCs w:val="22"/>
        </w:rPr>
        <w:t>Company</w:t>
      </w:r>
      <w:r w:rsidRPr="0003088F">
        <w:rPr>
          <w:rFonts w:ascii="Verdana" w:hAnsi="Verdana" w:cs="Verdana"/>
          <w:color w:val="000000"/>
          <w:sz w:val="22"/>
          <w:szCs w:val="22"/>
        </w:rPr>
        <w:t xml:space="preserve">’s General Counsel. </w:t>
      </w:r>
    </w:p>
    <w:p w14:paraId="4DA59A51" w14:textId="77777777" w:rsidR="007844C4" w:rsidRDefault="007844C4" w:rsidP="006000FC">
      <w:pPr>
        <w:autoSpaceDE w:val="0"/>
        <w:autoSpaceDN w:val="0"/>
        <w:adjustRightInd w:val="0"/>
        <w:spacing w:after="0" w:line="240" w:lineRule="auto"/>
        <w:ind w:left="720"/>
        <w:jc w:val="both"/>
        <w:rPr>
          <w:rFonts w:ascii="Verdana" w:hAnsi="Verdana" w:cs="Verdana"/>
          <w:color w:val="000000"/>
          <w:sz w:val="22"/>
          <w:szCs w:val="22"/>
        </w:rPr>
      </w:pPr>
    </w:p>
    <w:p w14:paraId="4DA59A52" w14:textId="77777777" w:rsidR="00C76A89" w:rsidRDefault="00C76A89" w:rsidP="00C76A89">
      <w:pPr>
        <w:autoSpaceDE w:val="0"/>
        <w:autoSpaceDN w:val="0"/>
        <w:adjustRightInd w:val="0"/>
        <w:spacing w:after="0" w:line="240" w:lineRule="auto"/>
        <w:ind w:left="720"/>
        <w:jc w:val="both"/>
        <w:rPr>
          <w:rFonts w:ascii="Verdana" w:hAnsi="Verdana" w:cs="Verdana"/>
          <w:color w:val="000000"/>
          <w:sz w:val="22"/>
          <w:szCs w:val="22"/>
        </w:rPr>
      </w:pPr>
    </w:p>
    <w:p w14:paraId="4DA59A53" w14:textId="77777777" w:rsidR="0003088F" w:rsidRPr="00C76A89" w:rsidRDefault="0003088F" w:rsidP="00C76A89">
      <w:pPr>
        <w:pStyle w:val="ListParagraph"/>
        <w:numPr>
          <w:ilvl w:val="0"/>
          <w:numId w:val="2"/>
        </w:numPr>
        <w:autoSpaceDE w:val="0"/>
        <w:autoSpaceDN w:val="0"/>
        <w:adjustRightInd w:val="0"/>
        <w:spacing w:after="0" w:line="240" w:lineRule="auto"/>
        <w:jc w:val="both"/>
        <w:rPr>
          <w:rFonts w:ascii="Verdana" w:hAnsi="Verdana" w:cs="Verdana"/>
          <w:b/>
          <w:bCs/>
          <w:color w:val="000000"/>
          <w:sz w:val="22"/>
          <w:szCs w:val="22"/>
        </w:rPr>
      </w:pPr>
      <w:r w:rsidRPr="00C76A89">
        <w:rPr>
          <w:rFonts w:ascii="Verdana" w:hAnsi="Verdana" w:cs="Verdana"/>
          <w:b/>
          <w:bCs/>
          <w:color w:val="000000"/>
          <w:sz w:val="22"/>
          <w:szCs w:val="22"/>
        </w:rPr>
        <w:lastRenderedPageBreak/>
        <w:t xml:space="preserve">REQUIREMENTS </w:t>
      </w:r>
    </w:p>
    <w:p w14:paraId="4DA59A54" w14:textId="77777777" w:rsidR="00C76A89" w:rsidRPr="00C76A89" w:rsidRDefault="00C76A89" w:rsidP="00C76A89">
      <w:pPr>
        <w:pStyle w:val="ListParagraph"/>
        <w:autoSpaceDE w:val="0"/>
        <w:autoSpaceDN w:val="0"/>
        <w:adjustRightInd w:val="0"/>
        <w:spacing w:after="0" w:line="240" w:lineRule="auto"/>
        <w:ind w:left="1080"/>
        <w:jc w:val="both"/>
        <w:rPr>
          <w:rFonts w:ascii="Verdana" w:hAnsi="Verdana" w:cs="Verdana"/>
          <w:color w:val="000000"/>
          <w:sz w:val="22"/>
          <w:szCs w:val="22"/>
        </w:rPr>
      </w:pPr>
    </w:p>
    <w:p w14:paraId="4DA59A55" w14:textId="77777777" w:rsidR="0003088F" w:rsidRDefault="0003088F" w:rsidP="006000FC">
      <w:pPr>
        <w:autoSpaceDE w:val="0"/>
        <w:autoSpaceDN w:val="0"/>
        <w:adjustRightInd w:val="0"/>
        <w:spacing w:after="0" w:line="240" w:lineRule="auto"/>
        <w:ind w:left="810" w:hanging="90"/>
        <w:jc w:val="both"/>
        <w:rPr>
          <w:rFonts w:ascii="Verdana" w:hAnsi="Verdana" w:cs="Verdana"/>
          <w:b/>
          <w:bCs/>
          <w:color w:val="000000"/>
          <w:sz w:val="22"/>
          <w:szCs w:val="22"/>
        </w:rPr>
      </w:pPr>
      <w:r w:rsidRPr="0003088F">
        <w:rPr>
          <w:rFonts w:ascii="Verdana" w:hAnsi="Verdana" w:cs="Verdana"/>
          <w:b/>
          <w:bCs/>
          <w:color w:val="000000"/>
          <w:sz w:val="22"/>
          <w:szCs w:val="22"/>
        </w:rPr>
        <w:t xml:space="preserve">A. Gifts to Foreign Officials </w:t>
      </w:r>
    </w:p>
    <w:p w14:paraId="4DA59A56" w14:textId="77777777" w:rsidR="006000FC" w:rsidRPr="0003088F" w:rsidRDefault="006000FC" w:rsidP="006000FC">
      <w:pPr>
        <w:autoSpaceDE w:val="0"/>
        <w:autoSpaceDN w:val="0"/>
        <w:adjustRightInd w:val="0"/>
        <w:spacing w:after="0" w:line="240" w:lineRule="auto"/>
        <w:ind w:left="810" w:hanging="90"/>
        <w:jc w:val="both"/>
        <w:rPr>
          <w:rFonts w:ascii="Verdana" w:hAnsi="Verdana" w:cs="Verdana"/>
          <w:color w:val="000000"/>
          <w:sz w:val="22"/>
          <w:szCs w:val="22"/>
        </w:rPr>
      </w:pPr>
    </w:p>
    <w:p w14:paraId="4DA59A57" w14:textId="77777777" w:rsidR="0003088F" w:rsidRDefault="0003088F" w:rsidP="006000FC">
      <w:pPr>
        <w:autoSpaceDE w:val="0"/>
        <w:autoSpaceDN w:val="0"/>
        <w:adjustRightInd w:val="0"/>
        <w:spacing w:after="0" w:line="240" w:lineRule="auto"/>
        <w:ind w:left="720"/>
        <w:jc w:val="both"/>
        <w:rPr>
          <w:rFonts w:ascii="Verdana" w:hAnsi="Verdana" w:cs="Verdana"/>
          <w:color w:val="000000"/>
          <w:sz w:val="22"/>
          <w:szCs w:val="22"/>
        </w:rPr>
      </w:pPr>
      <w:r w:rsidRPr="0003088F">
        <w:rPr>
          <w:rFonts w:ascii="Verdana" w:hAnsi="Verdana" w:cs="Verdana"/>
          <w:color w:val="000000"/>
          <w:sz w:val="22"/>
          <w:szCs w:val="22"/>
        </w:rPr>
        <w:t xml:space="preserve">No gifts may be given to or on behalf of any foreign official in connection with efforts to obtain or retain business except for gifts of relatively small value to foreign government officials whose duties are essentially ministerial or clerical and where gift-giving of that type is recognized as customary or accepted protocol. Any such gifts must be promptly reported to Vice-President, Internal Audit -Compliance and the General Counsel and must be properly accounted for on the books, records and accounts of the </w:t>
      </w:r>
      <w:r>
        <w:rPr>
          <w:rFonts w:ascii="Verdana" w:hAnsi="Verdana" w:cs="Verdana"/>
          <w:color w:val="000000"/>
          <w:sz w:val="22"/>
          <w:szCs w:val="22"/>
        </w:rPr>
        <w:t>Company</w:t>
      </w:r>
      <w:r w:rsidRPr="0003088F">
        <w:rPr>
          <w:rFonts w:ascii="Verdana" w:hAnsi="Verdana" w:cs="Verdana"/>
          <w:color w:val="000000"/>
          <w:sz w:val="22"/>
          <w:szCs w:val="22"/>
        </w:rPr>
        <w:t xml:space="preserve"> or appropriate affiliate. </w:t>
      </w:r>
    </w:p>
    <w:p w14:paraId="4DA59A58" w14:textId="77777777" w:rsidR="00C76A89" w:rsidRPr="0003088F" w:rsidRDefault="00C76A89" w:rsidP="00C76A89">
      <w:pPr>
        <w:autoSpaceDE w:val="0"/>
        <w:autoSpaceDN w:val="0"/>
        <w:adjustRightInd w:val="0"/>
        <w:spacing w:after="0" w:line="240" w:lineRule="auto"/>
        <w:jc w:val="both"/>
        <w:rPr>
          <w:rFonts w:ascii="Verdana" w:hAnsi="Verdana" w:cs="Verdana"/>
          <w:color w:val="000000"/>
          <w:sz w:val="22"/>
          <w:szCs w:val="22"/>
        </w:rPr>
      </w:pPr>
    </w:p>
    <w:p w14:paraId="4DA59A59" w14:textId="77777777" w:rsidR="0003088F" w:rsidRDefault="0003088F" w:rsidP="00C76A89">
      <w:pPr>
        <w:autoSpaceDE w:val="0"/>
        <w:autoSpaceDN w:val="0"/>
        <w:adjustRightInd w:val="0"/>
        <w:spacing w:after="0" w:line="240" w:lineRule="auto"/>
        <w:ind w:left="720"/>
        <w:jc w:val="both"/>
        <w:rPr>
          <w:rFonts w:ascii="Verdana" w:hAnsi="Verdana" w:cs="Verdana"/>
          <w:b/>
          <w:bCs/>
          <w:color w:val="000000"/>
          <w:sz w:val="22"/>
          <w:szCs w:val="22"/>
        </w:rPr>
      </w:pPr>
      <w:r w:rsidRPr="0003088F">
        <w:rPr>
          <w:rFonts w:ascii="Verdana" w:hAnsi="Verdana" w:cs="Verdana"/>
          <w:b/>
          <w:bCs/>
          <w:color w:val="000000"/>
          <w:sz w:val="22"/>
          <w:szCs w:val="22"/>
        </w:rPr>
        <w:t xml:space="preserve">B. Paying for Travel, Lodging or Entertainment for Foreign Officials </w:t>
      </w:r>
    </w:p>
    <w:p w14:paraId="4DA59A5A" w14:textId="77777777" w:rsidR="006000FC" w:rsidRPr="0003088F" w:rsidRDefault="006000FC" w:rsidP="00C76A89">
      <w:pPr>
        <w:autoSpaceDE w:val="0"/>
        <w:autoSpaceDN w:val="0"/>
        <w:adjustRightInd w:val="0"/>
        <w:spacing w:after="0" w:line="240" w:lineRule="auto"/>
        <w:ind w:left="720"/>
        <w:jc w:val="both"/>
        <w:rPr>
          <w:rFonts w:ascii="Verdana" w:hAnsi="Verdana" w:cs="Verdana"/>
          <w:color w:val="000000"/>
          <w:sz w:val="22"/>
          <w:szCs w:val="22"/>
        </w:rPr>
      </w:pPr>
    </w:p>
    <w:p w14:paraId="4DA59A5B" w14:textId="77777777" w:rsidR="0003088F" w:rsidRDefault="0003088F" w:rsidP="006000FC">
      <w:pPr>
        <w:autoSpaceDE w:val="0"/>
        <w:autoSpaceDN w:val="0"/>
        <w:adjustRightInd w:val="0"/>
        <w:spacing w:after="0" w:line="240" w:lineRule="auto"/>
        <w:ind w:left="720"/>
        <w:jc w:val="both"/>
        <w:rPr>
          <w:rFonts w:ascii="Verdana" w:hAnsi="Verdana" w:cs="Verdana"/>
          <w:color w:val="000000"/>
          <w:sz w:val="22"/>
          <w:szCs w:val="22"/>
        </w:rPr>
      </w:pPr>
      <w:r w:rsidRPr="0003088F">
        <w:rPr>
          <w:rFonts w:ascii="Verdana" w:hAnsi="Verdana" w:cs="Verdana"/>
          <w:color w:val="000000"/>
          <w:sz w:val="22"/>
          <w:szCs w:val="22"/>
        </w:rPr>
        <w:t xml:space="preserve">No payments may be made to or on behalf of any foreign official in connection with efforts to obtain or retain business except for reasonable and bona fide payments directly related to (a) the promotion, demonstration or explanation of the </w:t>
      </w:r>
      <w:r>
        <w:rPr>
          <w:rFonts w:ascii="Verdana" w:hAnsi="Verdana" w:cs="Verdana"/>
          <w:color w:val="000000"/>
          <w:sz w:val="22"/>
          <w:szCs w:val="22"/>
        </w:rPr>
        <w:t>Company</w:t>
      </w:r>
      <w:r w:rsidRPr="0003088F">
        <w:rPr>
          <w:rFonts w:ascii="Verdana" w:hAnsi="Verdana" w:cs="Verdana"/>
          <w:color w:val="000000"/>
          <w:sz w:val="22"/>
          <w:szCs w:val="22"/>
        </w:rPr>
        <w:t xml:space="preserve">’s products or services or (b) the execution or performance of a contract between the </w:t>
      </w:r>
      <w:r>
        <w:rPr>
          <w:rFonts w:ascii="Verdana" w:hAnsi="Verdana" w:cs="Verdana"/>
          <w:color w:val="000000"/>
          <w:sz w:val="22"/>
          <w:szCs w:val="22"/>
        </w:rPr>
        <w:t>Company</w:t>
      </w:r>
      <w:r w:rsidRPr="0003088F">
        <w:rPr>
          <w:rFonts w:ascii="Verdana" w:hAnsi="Verdana" w:cs="Verdana"/>
          <w:color w:val="000000"/>
          <w:sz w:val="22"/>
          <w:szCs w:val="22"/>
        </w:rPr>
        <w:t xml:space="preserve"> and a foreign government or agency. No payments may be made to influence or induce the recipient or anyone else to purchase or recommend the purchase of the </w:t>
      </w:r>
      <w:r>
        <w:rPr>
          <w:rFonts w:ascii="Verdana" w:hAnsi="Verdana" w:cs="Verdana"/>
          <w:color w:val="000000"/>
          <w:sz w:val="22"/>
          <w:szCs w:val="22"/>
        </w:rPr>
        <w:t>Company</w:t>
      </w:r>
      <w:r w:rsidRPr="0003088F">
        <w:rPr>
          <w:rFonts w:ascii="Verdana" w:hAnsi="Verdana" w:cs="Verdana"/>
          <w:color w:val="000000"/>
          <w:sz w:val="22"/>
          <w:szCs w:val="22"/>
        </w:rPr>
        <w:t xml:space="preserve">’s products or services or to otherwise provide the </w:t>
      </w:r>
      <w:r>
        <w:rPr>
          <w:rFonts w:ascii="Verdana" w:hAnsi="Verdana" w:cs="Verdana"/>
          <w:color w:val="000000"/>
          <w:sz w:val="22"/>
          <w:szCs w:val="22"/>
        </w:rPr>
        <w:t>Company</w:t>
      </w:r>
      <w:r w:rsidRPr="0003088F">
        <w:rPr>
          <w:rFonts w:ascii="Verdana" w:hAnsi="Verdana" w:cs="Verdana"/>
          <w:color w:val="000000"/>
          <w:sz w:val="22"/>
          <w:szCs w:val="22"/>
        </w:rPr>
        <w:t xml:space="preserve"> with favorable business treatment. </w:t>
      </w:r>
    </w:p>
    <w:p w14:paraId="4DA59A5C" w14:textId="77777777" w:rsidR="00C76A89" w:rsidRPr="0003088F" w:rsidRDefault="00C76A89" w:rsidP="00C76A89">
      <w:pPr>
        <w:autoSpaceDE w:val="0"/>
        <w:autoSpaceDN w:val="0"/>
        <w:adjustRightInd w:val="0"/>
        <w:spacing w:after="0" w:line="240" w:lineRule="auto"/>
        <w:jc w:val="both"/>
        <w:rPr>
          <w:rFonts w:ascii="Verdana" w:hAnsi="Verdana" w:cs="Verdana"/>
          <w:color w:val="000000"/>
          <w:sz w:val="22"/>
          <w:szCs w:val="22"/>
        </w:rPr>
      </w:pPr>
    </w:p>
    <w:p w14:paraId="4DA59A5D" w14:textId="77777777" w:rsidR="0003088F" w:rsidRDefault="0003088F" w:rsidP="006000FC">
      <w:pPr>
        <w:autoSpaceDE w:val="0"/>
        <w:autoSpaceDN w:val="0"/>
        <w:adjustRightInd w:val="0"/>
        <w:spacing w:after="0" w:line="240" w:lineRule="auto"/>
        <w:ind w:left="720"/>
        <w:jc w:val="both"/>
        <w:rPr>
          <w:rFonts w:ascii="Verdana" w:hAnsi="Verdana" w:cs="Verdana"/>
          <w:color w:val="000000"/>
          <w:sz w:val="22"/>
          <w:szCs w:val="22"/>
        </w:rPr>
      </w:pPr>
      <w:r w:rsidRPr="0003088F">
        <w:rPr>
          <w:rFonts w:ascii="Verdana" w:hAnsi="Verdana" w:cs="Verdana"/>
          <w:color w:val="000000"/>
          <w:sz w:val="22"/>
          <w:szCs w:val="22"/>
        </w:rPr>
        <w:t>What is reasonable depends on what is required to provide necessary transportation, meals, lodging and entertainment at a modest level. A</w:t>
      </w:r>
      <w:r w:rsidR="00F56BEA">
        <w:rPr>
          <w:rFonts w:ascii="Verdana" w:hAnsi="Verdana" w:cs="Verdana"/>
          <w:color w:val="000000"/>
          <w:sz w:val="22"/>
          <w:szCs w:val="22"/>
        </w:rPr>
        <w:t>dvanced written a</w:t>
      </w:r>
      <w:r w:rsidRPr="0003088F">
        <w:rPr>
          <w:rFonts w:ascii="Verdana" w:hAnsi="Verdana" w:cs="Verdana"/>
          <w:color w:val="000000"/>
          <w:sz w:val="22"/>
          <w:szCs w:val="22"/>
        </w:rPr>
        <w:t xml:space="preserve">pproval must be obtained from the General Counsel if payments exceed $100 in the aggregate with respect to any individual transaction or event. </w:t>
      </w:r>
    </w:p>
    <w:p w14:paraId="4DA59A5E" w14:textId="77777777" w:rsidR="00C76A89" w:rsidRPr="0003088F" w:rsidRDefault="00C76A89" w:rsidP="00C76A89">
      <w:pPr>
        <w:autoSpaceDE w:val="0"/>
        <w:autoSpaceDN w:val="0"/>
        <w:adjustRightInd w:val="0"/>
        <w:spacing w:after="0" w:line="240" w:lineRule="auto"/>
        <w:jc w:val="both"/>
        <w:rPr>
          <w:rFonts w:ascii="Verdana" w:hAnsi="Verdana" w:cs="Verdana"/>
          <w:color w:val="000000"/>
          <w:sz w:val="22"/>
          <w:szCs w:val="22"/>
        </w:rPr>
      </w:pPr>
    </w:p>
    <w:p w14:paraId="4DA59A5F" w14:textId="77777777" w:rsidR="0003088F" w:rsidRDefault="0003088F" w:rsidP="006000FC">
      <w:pPr>
        <w:autoSpaceDE w:val="0"/>
        <w:autoSpaceDN w:val="0"/>
        <w:adjustRightInd w:val="0"/>
        <w:spacing w:after="0" w:line="240" w:lineRule="auto"/>
        <w:ind w:left="720"/>
        <w:jc w:val="both"/>
        <w:rPr>
          <w:rFonts w:ascii="Verdana" w:hAnsi="Verdana" w:cs="Verdana"/>
          <w:color w:val="000000"/>
          <w:sz w:val="22"/>
          <w:szCs w:val="22"/>
        </w:rPr>
      </w:pPr>
      <w:r w:rsidRPr="0003088F">
        <w:rPr>
          <w:rFonts w:ascii="Verdana" w:hAnsi="Verdana" w:cs="Verdana"/>
          <w:color w:val="000000"/>
          <w:sz w:val="22"/>
          <w:szCs w:val="22"/>
        </w:rPr>
        <w:t xml:space="preserve">All such expenses must be documented by receipts, invoices, checks, </w:t>
      </w:r>
      <w:proofErr w:type="gramStart"/>
      <w:r w:rsidRPr="0003088F">
        <w:rPr>
          <w:rFonts w:ascii="Verdana" w:hAnsi="Verdana" w:cs="Verdana"/>
          <w:color w:val="000000"/>
          <w:sz w:val="22"/>
          <w:szCs w:val="22"/>
        </w:rPr>
        <w:t>statements</w:t>
      </w:r>
      <w:proofErr w:type="gramEnd"/>
      <w:r w:rsidRPr="0003088F">
        <w:rPr>
          <w:rFonts w:ascii="Verdana" w:hAnsi="Verdana" w:cs="Verdana"/>
          <w:color w:val="000000"/>
          <w:sz w:val="22"/>
          <w:szCs w:val="22"/>
        </w:rPr>
        <w:t xml:space="preserve"> or other similar means and should be properly characterized and accounted for on the books, records and accounts of the </w:t>
      </w:r>
      <w:r>
        <w:rPr>
          <w:rFonts w:ascii="Verdana" w:hAnsi="Verdana" w:cs="Verdana"/>
          <w:color w:val="000000"/>
          <w:sz w:val="22"/>
          <w:szCs w:val="22"/>
        </w:rPr>
        <w:t>Company</w:t>
      </w:r>
      <w:r w:rsidRPr="0003088F">
        <w:rPr>
          <w:rFonts w:ascii="Verdana" w:hAnsi="Verdana" w:cs="Verdana"/>
          <w:color w:val="000000"/>
          <w:sz w:val="22"/>
          <w:szCs w:val="22"/>
        </w:rPr>
        <w:t xml:space="preserve">. Documentation must include the identification of the foreign official or officials involved. Such documentation may be in the form of an expense report. </w:t>
      </w:r>
    </w:p>
    <w:p w14:paraId="4DA59A60" w14:textId="77777777" w:rsidR="00C76A89" w:rsidRPr="0003088F" w:rsidRDefault="00C76A89" w:rsidP="00C76A89">
      <w:pPr>
        <w:autoSpaceDE w:val="0"/>
        <w:autoSpaceDN w:val="0"/>
        <w:adjustRightInd w:val="0"/>
        <w:spacing w:after="0" w:line="240" w:lineRule="auto"/>
        <w:jc w:val="both"/>
        <w:rPr>
          <w:rFonts w:ascii="Verdana" w:hAnsi="Verdana" w:cs="Verdana"/>
          <w:color w:val="000000"/>
          <w:sz w:val="22"/>
          <w:szCs w:val="22"/>
        </w:rPr>
      </w:pPr>
    </w:p>
    <w:p w14:paraId="4DA59A61" w14:textId="77777777" w:rsidR="00C76A89" w:rsidRDefault="0003088F" w:rsidP="00C76A89">
      <w:pPr>
        <w:autoSpaceDE w:val="0"/>
        <w:autoSpaceDN w:val="0"/>
        <w:adjustRightInd w:val="0"/>
        <w:spacing w:after="0" w:line="240" w:lineRule="auto"/>
        <w:ind w:left="720"/>
        <w:jc w:val="both"/>
        <w:rPr>
          <w:rFonts w:ascii="Verdana" w:hAnsi="Verdana" w:cs="Verdana"/>
          <w:b/>
          <w:bCs/>
          <w:color w:val="000000"/>
          <w:sz w:val="22"/>
          <w:szCs w:val="22"/>
        </w:rPr>
      </w:pPr>
      <w:r w:rsidRPr="0003088F">
        <w:rPr>
          <w:rFonts w:ascii="Verdana" w:hAnsi="Verdana" w:cs="Verdana"/>
          <w:b/>
          <w:bCs/>
          <w:color w:val="000000"/>
          <w:sz w:val="22"/>
          <w:szCs w:val="22"/>
        </w:rPr>
        <w:t xml:space="preserve">C. Use of Foreign Agents </w:t>
      </w:r>
    </w:p>
    <w:p w14:paraId="4DA59A62" w14:textId="77777777" w:rsidR="006000FC" w:rsidRDefault="006000FC" w:rsidP="00C76A89">
      <w:pPr>
        <w:autoSpaceDE w:val="0"/>
        <w:autoSpaceDN w:val="0"/>
        <w:adjustRightInd w:val="0"/>
        <w:spacing w:after="0" w:line="240" w:lineRule="auto"/>
        <w:ind w:left="720"/>
        <w:jc w:val="both"/>
        <w:rPr>
          <w:rFonts w:ascii="Verdana" w:hAnsi="Verdana" w:cs="Verdana"/>
          <w:b/>
          <w:bCs/>
          <w:color w:val="000000"/>
          <w:sz w:val="22"/>
          <w:szCs w:val="22"/>
        </w:rPr>
      </w:pPr>
    </w:p>
    <w:p w14:paraId="4DA59A63" w14:textId="77777777" w:rsidR="00C76A89" w:rsidRPr="0003088F" w:rsidRDefault="0003088F" w:rsidP="006000FC">
      <w:pPr>
        <w:autoSpaceDE w:val="0"/>
        <w:autoSpaceDN w:val="0"/>
        <w:adjustRightInd w:val="0"/>
        <w:spacing w:after="0" w:line="240" w:lineRule="auto"/>
        <w:ind w:left="720"/>
        <w:jc w:val="both"/>
        <w:rPr>
          <w:rFonts w:ascii="Verdana" w:hAnsi="Verdana" w:cs="Verdana"/>
          <w:color w:val="000000"/>
          <w:sz w:val="22"/>
          <w:szCs w:val="22"/>
        </w:rPr>
      </w:pPr>
      <w:r w:rsidRPr="0003088F">
        <w:rPr>
          <w:rFonts w:ascii="Verdana" w:hAnsi="Verdana" w:cs="Verdana"/>
          <w:color w:val="000000"/>
          <w:sz w:val="22"/>
          <w:szCs w:val="22"/>
        </w:rPr>
        <w:t xml:space="preserve">Because the </w:t>
      </w:r>
      <w:r>
        <w:rPr>
          <w:rFonts w:ascii="Verdana" w:hAnsi="Verdana" w:cs="Verdana"/>
          <w:color w:val="000000"/>
          <w:sz w:val="22"/>
          <w:szCs w:val="22"/>
        </w:rPr>
        <w:t>Company</w:t>
      </w:r>
      <w:r w:rsidRPr="0003088F">
        <w:rPr>
          <w:rFonts w:ascii="Verdana" w:hAnsi="Verdana" w:cs="Verdana"/>
          <w:color w:val="000000"/>
          <w:sz w:val="22"/>
          <w:szCs w:val="22"/>
        </w:rPr>
        <w:t xml:space="preserve"> is engaged in the provision of services related to its mission to recipients overseas and may use the services of U.S. or foreign sales agents, brokers, </w:t>
      </w:r>
      <w:proofErr w:type="gramStart"/>
      <w:r w:rsidRPr="0003088F">
        <w:rPr>
          <w:rFonts w:ascii="Verdana" w:hAnsi="Verdana" w:cs="Verdana"/>
          <w:color w:val="000000"/>
          <w:sz w:val="22"/>
          <w:szCs w:val="22"/>
        </w:rPr>
        <w:t>finders</w:t>
      </w:r>
      <w:proofErr w:type="gramEnd"/>
      <w:r w:rsidRPr="0003088F">
        <w:rPr>
          <w:rFonts w:ascii="Verdana" w:hAnsi="Verdana" w:cs="Verdana"/>
          <w:color w:val="000000"/>
          <w:sz w:val="22"/>
          <w:szCs w:val="22"/>
        </w:rPr>
        <w:t xml:space="preserve"> or consultants who may deal with foreign </w:t>
      </w:r>
      <w:r w:rsidR="00C76A89" w:rsidRPr="0003088F">
        <w:rPr>
          <w:rFonts w:ascii="Verdana" w:hAnsi="Verdana" w:cs="Verdana"/>
          <w:color w:val="000000"/>
          <w:sz w:val="22"/>
          <w:szCs w:val="22"/>
        </w:rPr>
        <w:t>official</w:t>
      </w:r>
      <w:r w:rsidR="005404DA">
        <w:rPr>
          <w:rFonts w:ascii="Verdana" w:hAnsi="Verdana" w:cs="Verdana"/>
          <w:color w:val="000000"/>
          <w:sz w:val="22"/>
          <w:szCs w:val="22"/>
        </w:rPr>
        <w:t>s (collectively herein called “Foreign A</w:t>
      </w:r>
      <w:r w:rsidR="00C76A89" w:rsidRPr="0003088F">
        <w:rPr>
          <w:rFonts w:ascii="Verdana" w:hAnsi="Verdana" w:cs="Verdana"/>
          <w:color w:val="000000"/>
          <w:sz w:val="22"/>
          <w:szCs w:val="22"/>
        </w:rPr>
        <w:t>gents”), this compliance policy contains proce</w:t>
      </w:r>
      <w:r w:rsidR="00B25F44">
        <w:rPr>
          <w:rFonts w:ascii="Verdana" w:hAnsi="Verdana" w:cs="Verdana"/>
          <w:color w:val="000000"/>
          <w:sz w:val="22"/>
          <w:szCs w:val="22"/>
        </w:rPr>
        <w:t>dures regarding the use of any Foreign A</w:t>
      </w:r>
      <w:r w:rsidR="00C76A89" w:rsidRPr="0003088F">
        <w:rPr>
          <w:rFonts w:ascii="Verdana" w:hAnsi="Verdana" w:cs="Verdana"/>
          <w:color w:val="000000"/>
          <w:sz w:val="22"/>
          <w:szCs w:val="22"/>
        </w:rPr>
        <w:t>gents in connection with the provision of services overseas or the provision of services domestically to pe</w:t>
      </w:r>
      <w:r w:rsidR="00B25F44">
        <w:rPr>
          <w:rFonts w:ascii="Verdana" w:hAnsi="Verdana" w:cs="Verdana"/>
          <w:color w:val="000000"/>
          <w:sz w:val="22"/>
          <w:szCs w:val="22"/>
        </w:rPr>
        <w:t>rsons residing abroad. Foreign A</w:t>
      </w:r>
      <w:r w:rsidR="00C76A89" w:rsidRPr="0003088F">
        <w:rPr>
          <w:rFonts w:ascii="Verdana" w:hAnsi="Verdana" w:cs="Verdana"/>
          <w:color w:val="000000"/>
          <w:sz w:val="22"/>
          <w:szCs w:val="22"/>
        </w:rPr>
        <w:t xml:space="preserve">gents may help market the </w:t>
      </w:r>
      <w:r w:rsidR="00C76A89">
        <w:rPr>
          <w:rFonts w:ascii="Verdana" w:hAnsi="Verdana" w:cs="Verdana"/>
          <w:color w:val="000000"/>
          <w:sz w:val="22"/>
          <w:szCs w:val="22"/>
        </w:rPr>
        <w:lastRenderedPageBreak/>
        <w:t>Company</w:t>
      </w:r>
      <w:r w:rsidR="00C76A89" w:rsidRPr="0003088F">
        <w:rPr>
          <w:rFonts w:ascii="Verdana" w:hAnsi="Verdana" w:cs="Verdana"/>
          <w:color w:val="000000"/>
          <w:sz w:val="22"/>
          <w:szCs w:val="22"/>
        </w:rPr>
        <w:t>’s services</w:t>
      </w:r>
      <w:r w:rsidR="005404DA">
        <w:rPr>
          <w:rFonts w:ascii="Verdana" w:hAnsi="Verdana" w:cs="Verdana"/>
          <w:color w:val="000000"/>
          <w:sz w:val="22"/>
          <w:szCs w:val="22"/>
        </w:rPr>
        <w:t xml:space="preserve"> in a foreign country. Foreign A</w:t>
      </w:r>
      <w:r w:rsidR="00C76A89" w:rsidRPr="0003088F">
        <w:rPr>
          <w:rFonts w:ascii="Verdana" w:hAnsi="Verdana" w:cs="Verdana"/>
          <w:color w:val="000000"/>
          <w:sz w:val="22"/>
          <w:szCs w:val="22"/>
        </w:rPr>
        <w:t xml:space="preserve">gents may, for example, be helpful as sources of information relative to the foreign country’s procurement climate, as advisors on customs and on dealing with foreign governments. </w:t>
      </w:r>
    </w:p>
    <w:p w14:paraId="4DA59A64" w14:textId="77777777" w:rsidR="0003088F" w:rsidRPr="0003088F" w:rsidRDefault="0003088F" w:rsidP="00C76A89">
      <w:pPr>
        <w:autoSpaceDE w:val="0"/>
        <w:autoSpaceDN w:val="0"/>
        <w:adjustRightInd w:val="0"/>
        <w:spacing w:after="0" w:line="240" w:lineRule="auto"/>
        <w:jc w:val="both"/>
        <w:rPr>
          <w:rFonts w:ascii="Verdana" w:hAnsi="Verdana" w:cs="Verdana"/>
          <w:color w:val="000000"/>
          <w:sz w:val="22"/>
          <w:szCs w:val="22"/>
        </w:rPr>
      </w:pPr>
    </w:p>
    <w:p w14:paraId="4DA59A65" w14:textId="77777777" w:rsidR="0003088F" w:rsidRDefault="0003088F" w:rsidP="006000FC">
      <w:pPr>
        <w:autoSpaceDE w:val="0"/>
        <w:autoSpaceDN w:val="0"/>
        <w:adjustRightInd w:val="0"/>
        <w:spacing w:after="0" w:line="240" w:lineRule="auto"/>
        <w:ind w:left="720"/>
        <w:jc w:val="both"/>
        <w:rPr>
          <w:rFonts w:ascii="Verdana" w:hAnsi="Verdana" w:cs="Verdana"/>
          <w:color w:val="000000"/>
          <w:sz w:val="22"/>
          <w:szCs w:val="22"/>
        </w:rPr>
      </w:pPr>
      <w:r w:rsidRPr="0003088F">
        <w:rPr>
          <w:rFonts w:ascii="Verdana" w:hAnsi="Verdana" w:cs="Verdana"/>
          <w:color w:val="000000"/>
          <w:sz w:val="22"/>
          <w:szCs w:val="22"/>
        </w:rPr>
        <w:t>To maximize compliance with the</w:t>
      </w:r>
      <w:r w:rsidR="007C6296">
        <w:rPr>
          <w:rFonts w:ascii="Verdana" w:hAnsi="Verdana" w:cs="Verdana"/>
          <w:color w:val="000000"/>
          <w:sz w:val="22"/>
          <w:szCs w:val="22"/>
        </w:rPr>
        <w:t xml:space="preserve"> Anti-Corruption Laws</w:t>
      </w:r>
      <w:r w:rsidR="005404DA">
        <w:rPr>
          <w:rFonts w:ascii="Verdana" w:hAnsi="Verdana" w:cs="Verdana"/>
          <w:color w:val="000000"/>
          <w:sz w:val="22"/>
          <w:szCs w:val="22"/>
        </w:rPr>
        <w:t xml:space="preserve"> in conn</w:t>
      </w:r>
      <w:r w:rsidR="00B25F44">
        <w:rPr>
          <w:rFonts w:ascii="Verdana" w:hAnsi="Verdana" w:cs="Verdana"/>
          <w:color w:val="000000"/>
          <w:sz w:val="22"/>
          <w:szCs w:val="22"/>
        </w:rPr>
        <w:t>ection with the use of Foreign A</w:t>
      </w:r>
      <w:r w:rsidRPr="0003088F">
        <w:rPr>
          <w:rFonts w:ascii="Verdana" w:hAnsi="Verdana" w:cs="Verdana"/>
          <w:color w:val="000000"/>
          <w:sz w:val="22"/>
          <w:szCs w:val="22"/>
        </w:rPr>
        <w:t xml:space="preserve">gents, the following guidelines must be observed: </w:t>
      </w:r>
    </w:p>
    <w:p w14:paraId="4DA59A66" w14:textId="77777777" w:rsidR="00C76A89" w:rsidRPr="0003088F" w:rsidRDefault="00C76A89" w:rsidP="0003088F">
      <w:pPr>
        <w:autoSpaceDE w:val="0"/>
        <w:autoSpaceDN w:val="0"/>
        <w:adjustRightInd w:val="0"/>
        <w:spacing w:after="0" w:line="240" w:lineRule="auto"/>
        <w:ind w:left="720"/>
        <w:jc w:val="both"/>
        <w:rPr>
          <w:rFonts w:ascii="Verdana" w:hAnsi="Verdana" w:cs="Verdana"/>
          <w:color w:val="000000"/>
          <w:sz w:val="22"/>
          <w:szCs w:val="22"/>
        </w:rPr>
      </w:pPr>
    </w:p>
    <w:p w14:paraId="4DA59A67" w14:textId="77777777" w:rsidR="0003088F" w:rsidRDefault="0003088F" w:rsidP="00AD563C">
      <w:pPr>
        <w:autoSpaceDE w:val="0"/>
        <w:autoSpaceDN w:val="0"/>
        <w:adjustRightInd w:val="0"/>
        <w:spacing w:after="0" w:line="240" w:lineRule="auto"/>
        <w:ind w:left="2160" w:hanging="720"/>
        <w:jc w:val="both"/>
        <w:rPr>
          <w:rFonts w:ascii="Verdana" w:hAnsi="Verdana" w:cs="Verdana"/>
          <w:color w:val="000000"/>
          <w:sz w:val="22"/>
          <w:szCs w:val="22"/>
          <w:u w:val="single"/>
        </w:rPr>
      </w:pPr>
      <w:r w:rsidRPr="0003088F">
        <w:rPr>
          <w:rFonts w:ascii="Verdana" w:hAnsi="Verdana" w:cs="Verdana"/>
          <w:color w:val="000000"/>
          <w:sz w:val="22"/>
          <w:szCs w:val="22"/>
        </w:rPr>
        <w:t xml:space="preserve">1. </w:t>
      </w:r>
      <w:r w:rsidR="00AD563C">
        <w:rPr>
          <w:rFonts w:ascii="Verdana" w:hAnsi="Verdana" w:cs="Verdana"/>
          <w:color w:val="000000"/>
          <w:sz w:val="22"/>
          <w:szCs w:val="22"/>
        </w:rPr>
        <w:tab/>
      </w:r>
      <w:r w:rsidRPr="0003088F">
        <w:rPr>
          <w:rFonts w:ascii="Verdana" w:hAnsi="Verdana" w:cs="Verdana"/>
          <w:color w:val="000000"/>
          <w:sz w:val="22"/>
          <w:szCs w:val="22"/>
          <w:u w:val="single"/>
        </w:rPr>
        <w:t xml:space="preserve">The Selection and Approval of a Foreign Agent </w:t>
      </w:r>
    </w:p>
    <w:p w14:paraId="4DA59A68" w14:textId="77777777" w:rsidR="006000FC" w:rsidRPr="0003088F" w:rsidRDefault="006000FC" w:rsidP="00C76A89">
      <w:pPr>
        <w:autoSpaceDE w:val="0"/>
        <w:autoSpaceDN w:val="0"/>
        <w:adjustRightInd w:val="0"/>
        <w:spacing w:after="0" w:line="240" w:lineRule="auto"/>
        <w:jc w:val="both"/>
        <w:rPr>
          <w:rFonts w:ascii="Verdana" w:hAnsi="Verdana" w:cs="Verdana"/>
          <w:color w:val="000000"/>
          <w:sz w:val="22"/>
          <w:szCs w:val="22"/>
        </w:rPr>
      </w:pPr>
    </w:p>
    <w:p w14:paraId="4DA59A69" w14:textId="77777777" w:rsidR="00E44DD2" w:rsidRDefault="0003088F" w:rsidP="00E44DD2">
      <w:pPr>
        <w:autoSpaceDE w:val="0"/>
        <w:autoSpaceDN w:val="0"/>
        <w:adjustRightInd w:val="0"/>
        <w:spacing w:after="0" w:line="240" w:lineRule="auto"/>
        <w:ind w:left="1440"/>
        <w:jc w:val="both"/>
        <w:rPr>
          <w:rFonts w:ascii="Verdana" w:hAnsi="Verdana" w:cs="Verdana"/>
          <w:color w:val="000000"/>
          <w:sz w:val="22"/>
          <w:szCs w:val="22"/>
        </w:rPr>
      </w:pPr>
      <w:r w:rsidRPr="0003088F">
        <w:rPr>
          <w:rFonts w:ascii="Verdana" w:hAnsi="Verdana" w:cs="Verdana"/>
          <w:color w:val="000000"/>
          <w:sz w:val="22"/>
          <w:szCs w:val="22"/>
        </w:rPr>
        <w:t>Per</w:t>
      </w:r>
      <w:r w:rsidR="005404DA">
        <w:rPr>
          <w:rFonts w:ascii="Verdana" w:hAnsi="Verdana" w:cs="Verdana"/>
          <w:color w:val="000000"/>
          <w:sz w:val="22"/>
          <w:szCs w:val="22"/>
        </w:rPr>
        <w:t>sonnel considering retaining a Foreign A</w:t>
      </w:r>
      <w:r w:rsidRPr="0003088F">
        <w:rPr>
          <w:rFonts w:ascii="Verdana" w:hAnsi="Verdana" w:cs="Verdana"/>
          <w:color w:val="000000"/>
          <w:sz w:val="22"/>
          <w:szCs w:val="22"/>
        </w:rPr>
        <w:t xml:space="preserve">gent on behalf of the </w:t>
      </w:r>
      <w:r>
        <w:rPr>
          <w:rFonts w:ascii="Verdana" w:hAnsi="Verdana" w:cs="Verdana"/>
          <w:color w:val="000000"/>
          <w:sz w:val="22"/>
          <w:szCs w:val="22"/>
        </w:rPr>
        <w:t>Company</w:t>
      </w:r>
      <w:r w:rsidRPr="0003088F">
        <w:rPr>
          <w:rFonts w:ascii="Verdana" w:hAnsi="Verdana" w:cs="Verdana"/>
          <w:color w:val="000000"/>
          <w:sz w:val="22"/>
          <w:szCs w:val="22"/>
        </w:rPr>
        <w:t xml:space="preserve"> must, with the assistance of the General Counsel, make a</w:t>
      </w:r>
      <w:r w:rsidR="005404DA">
        <w:rPr>
          <w:rFonts w:ascii="Verdana" w:hAnsi="Verdana" w:cs="Verdana"/>
          <w:color w:val="000000"/>
          <w:sz w:val="22"/>
          <w:szCs w:val="22"/>
        </w:rPr>
        <w:t xml:space="preserve"> thorough investigation of any Foreign A</w:t>
      </w:r>
      <w:r w:rsidRPr="0003088F">
        <w:rPr>
          <w:rFonts w:ascii="Verdana" w:hAnsi="Verdana" w:cs="Verdana"/>
          <w:color w:val="000000"/>
          <w:sz w:val="22"/>
          <w:szCs w:val="22"/>
        </w:rPr>
        <w:t xml:space="preserve">gent being considered, prior to his or her being </w:t>
      </w:r>
      <w:r w:rsidR="005404DA">
        <w:rPr>
          <w:rFonts w:ascii="Verdana" w:hAnsi="Verdana" w:cs="Verdana"/>
          <w:color w:val="000000"/>
          <w:sz w:val="22"/>
          <w:szCs w:val="22"/>
        </w:rPr>
        <w:t>engaged, to determine that the Foreign A</w:t>
      </w:r>
      <w:r w:rsidRPr="0003088F">
        <w:rPr>
          <w:rFonts w:ascii="Verdana" w:hAnsi="Verdana" w:cs="Verdana"/>
          <w:color w:val="000000"/>
          <w:sz w:val="22"/>
          <w:szCs w:val="22"/>
        </w:rPr>
        <w:t xml:space="preserve">gent’s experience, </w:t>
      </w:r>
      <w:proofErr w:type="gramStart"/>
      <w:r w:rsidRPr="0003088F">
        <w:rPr>
          <w:rFonts w:ascii="Verdana" w:hAnsi="Verdana" w:cs="Verdana"/>
          <w:color w:val="000000"/>
          <w:sz w:val="22"/>
          <w:szCs w:val="22"/>
        </w:rPr>
        <w:t>reputation</w:t>
      </w:r>
      <w:proofErr w:type="gramEnd"/>
      <w:r w:rsidRPr="0003088F">
        <w:rPr>
          <w:rFonts w:ascii="Verdana" w:hAnsi="Verdana" w:cs="Verdana"/>
          <w:color w:val="000000"/>
          <w:sz w:val="22"/>
          <w:szCs w:val="22"/>
        </w:rPr>
        <w:t xml:space="preserve"> and expertise are suitable for the tasks to be performed and are consistent with the </w:t>
      </w:r>
      <w:r>
        <w:rPr>
          <w:rFonts w:ascii="Verdana" w:hAnsi="Verdana" w:cs="Verdana"/>
          <w:color w:val="000000"/>
          <w:sz w:val="22"/>
          <w:szCs w:val="22"/>
        </w:rPr>
        <w:t>Company</w:t>
      </w:r>
      <w:r w:rsidRPr="0003088F">
        <w:rPr>
          <w:rFonts w:ascii="Verdana" w:hAnsi="Verdana" w:cs="Verdana"/>
          <w:color w:val="000000"/>
          <w:sz w:val="22"/>
          <w:szCs w:val="22"/>
        </w:rPr>
        <w:t xml:space="preserve">’s standards including without being limited to compliance with the </w:t>
      </w:r>
      <w:r w:rsidR="007C6296">
        <w:rPr>
          <w:rFonts w:ascii="Verdana" w:hAnsi="Verdana" w:cs="Verdana"/>
          <w:color w:val="000000"/>
          <w:sz w:val="22"/>
          <w:szCs w:val="22"/>
        </w:rPr>
        <w:t>Anti-Corruption Laws</w:t>
      </w:r>
      <w:r w:rsidRPr="0003088F">
        <w:rPr>
          <w:rFonts w:ascii="Verdana" w:hAnsi="Verdana" w:cs="Verdana"/>
          <w:color w:val="000000"/>
          <w:sz w:val="22"/>
          <w:szCs w:val="22"/>
        </w:rPr>
        <w:t xml:space="preserve">. </w:t>
      </w:r>
    </w:p>
    <w:p w14:paraId="4DA59A6A" w14:textId="77777777" w:rsidR="00E44DD2" w:rsidRDefault="00E44DD2" w:rsidP="00E44DD2">
      <w:pPr>
        <w:autoSpaceDE w:val="0"/>
        <w:autoSpaceDN w:val="0"/>
        <w:adjustRightInd w:val="0"/>
        <w:spacing w:after="0" w:line="240" w:lineRule="auto"/>
        <w:ind w:left="1440"/>
        <w:jc w:val="both"/>
        <w:rPr>
          <w:rFonts w:ascii="Verdana" w:hAnsi="Verdana" w:cs="Verdana"/>
          <w:color w:val="000000"/>
          <w:sz w:val="22"/>
          <w:szCs w:val="22"/>
        </w:rPr>
      </w:pPr>
    </w:p>
    <w:p w14:paraId="4DA59A6B" w14:textId="77777777" w:rsidR="00E44DD2" w:rsidRPr="00E44DD2" w:rsidRDefault="0003088F" w:rsidP="00E44DD2">
      <w:pPr>
        <w:pStyle w:val="ListParagraph"/>
        <w:numPr>
          <w:ilvl w:val="0"/>
          <w:numId w:val="12"/>
        </w:numPr>
        <w:autoSpaceDE w:val="0"/>
        <w:autoSpaceDN w:val="0"/>
        <w:adjustRightInd w:val="0"/>
        <w:spacing w:after="0" w:line="240" w:lineRule="auto"/>
        <w:jc w:val="both"/>
        <w:rPr>
          <w:rFonts w:ascii="Verdana" w:hAnsi="Verdana" w:cs="Verdana"/>
          <w:color w:val="000000"/>
          <w:sz w:val="22"/>
          <w:szCs w:val="22"/>
        </w:rPr>
      </w:pPr>
      <w:r w:rsidRPr="00E44DD2">
        <w:rPr>
          <w:rFonts w:ascii="Verdana" w:hAnsi="Verdana" w:cs="Verdana"/>
          <w:color w:val="000000"/>
          <w:sz w:val="22"/>
          <w:szCs w:val="22"/>
        </w:rPr>
        <w:t>In conducting this investigation, the standard agent questionnaire approved by the Office of Legal Affairs should be completed. The completed questionnaire and all related documents m</w:t>
      </w:r>
      <w:r w:rsidR="00B25F44" w:rsidRPr="00E44DD2">
        <w:rPr>
          <w:rFonts w:ascii="Verdana" w:hAnsi="Verdana" w:cs="Verdana"/>
          <w:color w:val="000000"/>
          <w:sz w:val="22"/>
          <w:szCs w:val="22"/>
        </w:rPr>
        <w:t>ust be kept in the prospective Foreign A</w:t>
      </w:r>
      <w:r w:rsidRPr="00E44DD2">
        <w:rPr>
          <w:rFonts w:ascii="Verdana" w:hAnsi="Verdana" w:cs="Verdana"/>
          <w:color w:val="000000"/>
          <w:sz w:val="22"/>
          <w:szCs w:val="22"/>
        </w:rPr>
        <w:t>gent’s file as set forth in the Record Retention Requirements section below. In addition to completing the questionnaire, Personnel considering the Company</w:t>
      </w:r>
      <w:r w:rsidR="005404DA" w:rsidRPr="00E44DD2">
        <w:rPr>
          <w:rFonts w:ascii="Verdana" w:hAnsi="Verdana" w:cs="Verdana"/>
          <w:color w:val="000000"/>
          <w:sz w:val="22"/>
          <w:szCs w:val="22"/>
        </w:rPr>
        <w:t>’s retention of a Foreign A</w:t>
      </w:r>
      <w:r w:rsidRPr="00E44DD2">
        <w:rPr>
          <w:rFonts w:ascii="Verdana" w:hAnsi="Verdana" w:cs="Verdana"/>
          <w:color w:val="000000"/>
          <w:sz w:val="22"/>
          <w:szCs w:val="22"/>
        </w:rPr>
        <w:t xml:space="preserve">gent must also: </w:t>
      </w:r>
      <w:r w:rsidR="005404DA" w:rsidRPr="00E44DD2">
        <w:rPr>
          <w:rFonts w:ascii="Verdana" w:hAnsi="Verdana" w:cs="Verdana"/>
          <w:color w:val="000000"/>
          <w:sz w:val="22"/>
          <w:szCs w:val="22"/>
        </w:rPr>
        <w:t xml:space="preserve">Check the prospective Foreign Agent’s business references. Determine, for example, whether the Foreign Agent has experience selling the relevant services and whether the agent is </w:t>
      </w:r>
      <w:r w:rsidR="00AD563C" w:rsidRPr="00E44DD2">
        <w:rPr>
          <w:rFonts w:ascii="Verdana" w:hAnsi="Verdana" w:cs="Verdana"/>
          <w:color w:val="000000"/>
          <w:sz w:val="22"/>
          <w:szCs w:val="22"/>
        </w:rPr>
        <w:t xml:space="preserve">knowledgeable about the market.  </w:t>
      </w:r>
    </w:p>
    <w:p w14:paraId="4DA59A6C" w14:textId="77777777" w:rsidR="00E44DD2" w:rsidRPr="00E44DD2" w:rsidRDefault="00E44DD2" w:rsidP="00E44DD2">
      <w:pPr>
        <w:pStyle w:val="ListParagraph"/>
        <w:autoSpaceDE w:val="0"/>
        <w:autoSpaceDN w:val="0"/>
        <w:adjustRightInd w:val="0"/>
        <w:spacing w:after="0" w:line="240" w:lineRule="auto"/>
        <w:ind w:left="2160"/>
        <w:jc w:val="both"/>
        <w:rPr>
          <w:rFonts w:ascii="Verdana" w:hAnsi="Verdana" w:cs="Verdana"/>
          <w:color w:val="000000"/>
          <w:sz w:val="22"/>
          <w:szCs w:val="22"/>
        </w:rPr>
      </w:pPr>
    </w:p>
    <w:p w14:paraId="4DA59A6D" w14:textId="77777777" w:rsidR="005404DA" w:rsidRPr="00E44DD2" w:rsidRDefault="000266A5" w:rsidP="00E44DD2">
      <w:pPr>
        <w:pStyle w:val="ListParagraph"/>
        <w:widowControl w:val="0"/>
        <w:numPr>
          <w:ilvl w:val="0"/>
          <w:numId w:val="12"/>
        </w:numPr>
        <w:autoSpaceDE w:val="0"/>
        <w:autoSpaceDN w:val="0"/>
        <w:adjustRightInd w:val="0"/>
        <w:spacing w:after="0" w:line="240" w:lineRule="auto"/>
        <w:jc w:val="both"/>
        <w:rPr>
          <w:rFonts w:ascii="Verdana" w:hAnsi="Verdana" w:cs="Verdana"/>
          <w:color w:val="000000"/>
          <w:sz w:val="22"/>
          <w:szCs w:val="22"/>
        </w:rPr>
      </w:pPr>
      <w:r w:rsidRPr="00E44DD2">
        <w:rPr>
          <w:rFonts w:ascii="Verdana" w:hAnsi="Verdana" w:cs="Verdana"/>
          <w:color w:val="000000"/>
          <w:sz w:val="22"/>
          <w:szCs w:val="22"/>
        </w:rPr>
        <w:t>R</w:t>
      </w:r>
      <w:r w:rsidR="00AD563C" w:rsidRPr="00E44DD2">
        <w:rPr>
          <w:rFonts w:ascii="Verdana" w:hAnsi="Verdana" w:cs="Verdana"/>
          <w:color w:val="000000"/>
          <w:sz w:val="22"/>
          <w:szCs w:val="22"/>
        </w:rPr>
        <w:t>e</w:t>
      </w:r>
      <w:r w:rsidR="005404DA" w:rsidRPr="00E44DD2">
        <w:rPr>
          <w:rFonts w:ascii="Verdana" w:hAnsi="Verdana" w:cs="Verdana"/>
          <w:color w:val="000000"/>
          <w:sz w:val="22"/>
          <w:szCs w:val="22"/>
        </w:rPr>
        <w:t xml:space="preserve">view publicly available data sources for information about the prospective Foreign Agent. These sources could include, for example, business directories, online information services or the Internet. When the prospective Foreign Agent is a public company or equivalent, the prospective Foreign Agent’s most recent Annual Report and audited Financial Statements should be obtained. For privately held organizations, a Dun &amp; Bradstreet </w:t>
      </w:r>
      <w:r w:rsidR="003B3E7D" w:rsidRPr="00E44DD2">
        <w:rPr>
          <w:rFonts w:ascii="Verdana" w:hAnsi="Verdana" w:cs="Verdana"/>
          <w:color w:val="000000"/>
          <w:sz w:val="22"/>
          <w:szCs w:val="22"/>
        </w:rPr>
        <w:t xml:space="preserve">report </w:t>
      </w:r>
      <w:r w:rsidR="005404DA" w:rsidRPr="00E44DD2">
        <w:rPr>
          <w:rFonts w:ascii="Verdana" w:hAnsi="Verdana" w:cs="Verdana"/>
          <w:color w:val="000000"/>
          <w:sz w:val="22"/>
          <w:szCs w:val="22"/>
        </w:rPr>
        <w:t>or other available information about the prospective Foreign Agent</w:t>
      </w:r>
      <w:r w:rsidR="003B3E7D" w:rsidRPr="00E44DD2">
        <w:rPr>
          <w:rFonts w:ascii="Verdana" w:hAnsi="Verdana" w:cs="Verdana"/>
          <w:color w:val="000000"/>
          <w:sz w:val="22"/>
          <w:szCs w:val="22"/>
        </w:rPr>
        <w:t xml:space="preserve"> should be sought</w:t>
      </w:r>
      <w:r w:rsidR="005404DA" w:rsidRPr="00E44DD2">
        <w:rPr>
          <w:rFonts w:ascii="Verdana" w:hAnsi="Verdana" w:cs="Verdana"/>
          <w:color w:val="000000"/>
          <w:sz w:val="22"/>
          <w:szCs w:val="22"/>
        </w:rPr>
        <w:t xml:space="preserve"> from government sources. Examples of such sources could include the country desk at the State Department, the Department of Commerce, the commercial attaché at the Embassy in the local country or the country’s embassy in the United States. </w:t>
      </w:r>
    </w:p>
    <w:p w14:paraId="4DA59A6E" w14:textId="77777777" w:rsidR="00E44DD2" w:rsidRPr="000266A5" w:rsidRDefault="00E44DD2" w:rsidP="00E44DD2">
      <w:pPr>
        <w:pStyle w:val="ListParagraph"/>
        <w:widowControl w:val="0"/>
        <w:autoSpaceDE w:val="0"/>
        <w:autoSpaceDN w:val="0"/>
        <w:adjustRightInd w:val="0"/>
        <w:spacing w:after="0" w:line="240" w:lineRule="auto"/>
        <w:ind w:left="2160"/>
        <w:jc w:val="both"/>
        <w:rPr>
          <w:rFonts w:ascii="Verdana" w:hAnsi="Verdana" w:cs="Verdana"/>
          <w:color w:val="000000"/>
          <w:sz w:val="22"/>
          <w:szCs w:val="22"/>
        </w:rPr>
      </w:pPr>
    </w:p>
    <w:p w14:paraId="4DA59A6F" w14:textId="77777777" w:rsidR="0038145E" w:rsidRPr="00E44DD2" w:rsidRDefault="005404DA" w:rsidP="00E44DD2">
      <w:pPr>
        <w:pStyle w:val="ListParagraph"/>
        <w:numPr>
          <w:ilvl w:val="0"/>
          <w:numId w:val="12"/>
        </w:numPr>
        <w:autoSpaceDE w:val="0"/>
        <w:autoSpaceDN w:val="0"/>
        <w:adjustRightInd w:val="0"/>
        <w:spacing w:after="0" w:line="240" w:lineRule="auto"/>
        <w:jc w:val="both"/>
        <w:rPr>
          <w:rFonts w:ascii="Verdana" w:hAnsi="Verdana" w:cs="Verdana"/>
          <w:color w:val="000000"/>
          <w:sz w:val="22"/>
          <w:szCs w:val="22"/>
        </w:rPr>
      </w:pPr>
      <w:r w:rsidRPr="00E44DD2">
        <w:rPr>
          <w:rFonts w:ascii="Verdana" w:hAnsi="Verdana" w:cs="Verdana"/>
          <w:color w:val="000000"/>
          <w:sz w:val="22"/>
          <w:szCs w:val="22"/>
        </w:rPr>
        <w:lastRenderedPageBreak/>
        <w:t>If deemed necessary, contact the prospective Foreign Agent’s bank in the Foreign Agent’s home country to check credit references and confirm that he or she has a</w:t>
      </w:r>
      <w:r w:rsidR="00B25F44" w:rsidRPr="00E44DD2">
        <w:rPr>
          <w:rFonts w:ascii="Verdana" w:hAnsi="Verdana" w:cs="Verdana"/>
          <w:color w:val="000000"/>
          <w:sz w:val="22"/>
          <w:szCs w:val="22"/>
        </w:rPr>
        <w:t>n account with the bank in the F</w:t>
      </w:r>
      <w:r w:rsidRPr="00E44DD2">
        <w:rPr>
          <w:rFonts w:ascii="Verdana" w:hAnsi="Verdana" w:cs="Verdana"/>
          <w:color w:val="000000"/>
          <w:sz w:val="22"/>
          <w:szCs w:val="22"/>
        </w:rPr>
        <w:t>ore</w:t>
      </w:r>
      <w:r w:rsidR="00B25F44" w:rsidRPr="00E44DD2">
        <w:rPr>
          <w:rFonts w:ascii="Verdana" w:hAnsi="Verdana" w:cs="Verdana"/>
          <w:color w:val="000000"/>
          <w:sz w:val="22"/>
          <w:szCs w:val="22"/>
        </w:rPr>
        <w:t>ign A</w:t>
      </w:r>
      <w:r w:rsidRPr="00E44DD2">
        <w:rPr>
          <w:rFonts w:ascii="Verdana" w:hAnsi="Verdana" w:cs="Verdana"/>
          <w:color w:val="000000"/>
          <w:sz w:val="22"/>
          <w:szCs w:val="22"/>
        </w:rPr>
        <w:t xml:space="preserve">gent’s name. </w:t>
      </w:r>
    </w:p>
    <w:p w14:paraId="4DA59A70" w14:textId="77777777" w:rsidR="00E44DD2" w:rsidRDefault="00E44DD2" w:rsidP="00E44DD2">
      <w:pPr>
        <w:pStyle w:val="ListParagraph"/>
        <w:autoSpaceDE w:val="0"/>
        <w:autoSpaceDN w:val="0"/>
        <w:adjustRightInd w:val="0"/>
        <w:spacing w:after="0" w:line="240" w:lineRule="auto"/>
        <w:ind w:left="2160"/>
        <w:jc w:val="both"/>
        <w:rPr>
          <w:rFonts w:ascii="Verdana" w:hAnsi="Verdana" w:cs="Verdana"/>
          <w:color w:val="000000"/>
          <w:sz w:val="22"/>
          <w:szCs w:val="22"/>
        </w:rPr>
      </w:pPr>
    </w:p>
    <w:p w14:paraId="4DA59A71" w14:textId="77777777" w:rsidR="005404DA" w:rsidRPr="00E44DD2" w:rsidRDefault="005404DA" w:rsidP="00E44DD2">
      <w:pPr>
        <w:pStyle w:val="ListParagraph"/>
        <w:numPr>
          <w:ilvl w:val="0"/>
          <w:numId w:val="12"/>
        </w:numPr>
        <w:autoSpaceDE w:val="0"/>
        <w:autoSpaceDN w:val="0"/>
        <w:adjustRightInd w:val="0"/>
        <w:spacing w:after="0" w:line="240" w:lineRule="auto"/>
        <w:jc w:val="both"/>
        <w:rPr>
          <w:rFonts w:ascii="Verdana" w:hAnsi="Verdana" w:cs="Verdana"/>
          <w:color w:val="000000"/>
          <w:sz w:val="22"/>
          <w:szCs w:val="22"/>
        </w:rPr>
      </w:pPr>
      <w:r w:rsidRPr="00E44DD2">
        <w:rPr>
          <w:rFonts w:ascii="Verdana" w:hAnsi="Verdana" w:cs="Verdana"/>
          <w:color w:val="000000"/>
          <w:sz w:val="22"/>
          <w:szCs w:val="22"/>
        </w:rPr>
        <w:t xml:space="preserve">Forward the results of investigation including the completed questionnaire to the Office of Legal affairs together with a summary memorandum. </w:t>
      </w:r>
    </w:p>
    <w:p w14:paraId="4DA59A72" w14:textId="77777777" w:rsidR="005404DA" w:rsidRPr="005404DA" w:rsidRDefault="005404DA" w:rsidP="005404DA">
      <w:pPr>
        <w:autoSpaceDE w:val="0"/>
        <w:autoSpaceDN w:val="0"/>
        <w:adjustRightInd w:val="0"/>
        <w:spacing w:after="0" w:line="240" w:lineRule="auto"/>
        <w:ind w:left="720"/>
        <w:jc w:val="both"/>
        <w:rPr>
          <w:rFonts w:ascii="Verdana" w:hAnsi="Verdana" w:cs="Verdana"/>
          <w:color w:val="000000"/>
          <w:sz w:val="22"/>
          <w:szCs w:val="22"/>
        </w:rPr>
      </w:pPr>
    </w:p>
    <w:p w14:paraId="4DA59A73" w14:textId="77777777" w:rsidR="0003088F" w:rsidRDefault="0003088F" w:rsidP="0003088F">
      <w:pPr>
        <w:autoSpaceDE w:val="0"/>
        <w:autoSpaceDN w:val="0"/>
        <w:adjustRightInd w:val="0"/>
        <w:spacing w:after="0" w:line="240" w:lineRule="auto"/>
        <w:ind w:left="720"/>
        <w:jc w:val="both"/>
        <w:rPr>
          <w:rFonts w:ascii="Verdana" w:hAnsi="Verdana" w:cs="Verdana"/>
          <w:color w:val="000000"/>
          <w:sz w:val="22"/>
          <w:szCs w:val="22"/>
        </w:rPr>
      </w:pPr>
      <w:r w:rsidRPr="0003088F">
        <w:rPr>
          <w:rFonts w:ascii="Verdana" w:hAnsi="Verdana" w:cs="Verdana"/>
          <w:color w:val="000000"/>
          <w:sz w:val="22"/>
          <w:szCs w:val="22"/>
        </w:rPr>
        <w:t xml:space="preserve">Throughout the approval process, documentation must be maintained to demonstrate the </w:t>
      </w:r>
      <w:r w:rsidR="005404DA">
        <w:rPr>
          <w:rFonts w:ascii="Verdana" w:hAnsi="Verdana" w:cs="Verdana"/>
          <w:color w:val="000000"/>
          <w:sz w:val="22"/>
          <w:szCs w:val="22"/>
        </w:rPr>
        <w:t xml:space="preserve">Company’s </w:t>
      </w:r>
      <w:r w:rsidRPr="0003088F">
        <w:rPr>
          <w:rFonts w:ascii="Verdana" w:hAnsi="Verdana" w:cs="Verdana"/>
          <w:color w:val="000000"/>
          <w:sz w:val="22"/>
          <w:szCs w:val="22"/>
        </w:rPr>
        <w:t xml:space="preserve">intent and desire to comply with the </w:t>
      </w:r>
      <w:r w:rsidR="007C6296">
        <w:rPr>
          <w:rFonts w:ascii="Verdana" w:hAnsi="Verdana" w:cs="Verdana"/>
          <w:color w:val="000000"/>
          <w:sz w:val="22"/>
          <w:szCs w:val="22"/>
        </w:rPr>
        <w:t>Anti-Corruption Laws</w:t>
      </w:r>
      <w:r w:rsidRPr="0003088F">
        <w:rPr>
          <w:rFonts w:ascii="Verdana" w:hAnsi="Verdana" w:cs="Verdana"/>
          <w:color w:val="000000"/>
          <w:sz w:val="22"/>
          <w:szCs w:val="22"/>
        </w:rPr>
        <w:t xml:space="preserve">. </w:t>
      </w:r>
    </w:p>
    <w:p w14:paraId="4DA59A74" w14:textId="77777777" w:rsidR="005404DA" w:rsidRPr="0003088F" w:rsidRDefault="005404DA" w:rsidP="0003088F">
      <w:pPr>
        <w:autoSpaceDE w:val="0"/>
        <w:autoSpaceDN w:val="0"/>
        <w:adjustRightInd w:val="0"/>
        <w:spacing w:after="0" w:line="240" w:lineRule="auto"/>
        <w:ind w:left="720"/>
        <w:jc w:val="both"/>
        <w:rPr>
          <w:rFonts w:ascii="Verdana" w:hAnsi="Verdana" w:cs="Verdana"/>
          <w:color w:val="000000"/>
          <w:sz w:val="22"/>
          <w:szCs w:val="22"/>
        </w:rPr>
      </w:pPr>
    </w:p>
    <w:p w14:paraId="4DA59A75" w14:textId="77777777" w:rsidR="0003088F" w:rsidRDefault="0003088F" w:rsidP="000266A5">
      <w:pPr>
        <w:autoSpaceDE w:val="0"/>
        <w:autoSpaceDN w:val="0"/>
        <w:adjustRightInd w:val="0"/>
        <w:spacing w:after="0" w:line="240" w:lineRule="auto"/>
        <w:ind w:left="1440"/>
        <w:jc w:val="both"/>
        <w:rPr>
          <w:rFonts w:ascii="Verdana" w:hAnsi="Verdana" w:cs="Verdana"/>
          <w:color w:val="000000"/>
          <w:sz w:val="22"/>
          <w:szCs w:val="22"/>
          <w:u w:val="single"/>
        </w:rPr>
      </w:pPr>
      <w:r w:rsidRPr="0003088F">
        <w:rPr>
          <w:rFonts w:ascii="Verdana" w:hAnsi="Verdana" w:cs="Verdana"/>
          <w:color w:val="000000"/>
          <w:sz w:val="22"/>
          <w:szCs w:val="22"/>
        </w:rPr>
        <w:t xml:space="preserve">2. </w:t>
      </w:r>
      <w:r w:rsidR="000266A5">
        <w:rPr>
          <w:rFonts w:ascii="Verdana" w:hAnsi="Verdana" w:cs="Verdana"/>
          <w:color w:val="000000"/>
          <w:sz w:val="22"/>
          <w:szCs w:val="22"/>
        </w:rPr>
        <w:tab/>
      </w:r>
      <w:r w:rsidRPr="0003088F">
        <w:rPr>
          <w:rFonts w:ascii="Verdana" w:hAnsi="Verdana" w:cs="Verdana"/>
          <w:color w:val="000000"/>
          <w:sz w:val="22"/>
          <w:szCs w:val="22"/>
          <w:u w:val="single"/>
        </w:rPr>
        <w:t xml:space="preserve">The Agency Agreement </w:t>
      </w:r>
    </w:p>
    <w:p w14:paraId="4DA59A76" w14:textId="77777777" w:rsidR="000266A5" w:rsidRPr="0003088F" w:rsidRDefault="000266A5" w:rsidP="000266A5">
      <w:pPr>
        <w:autoSpaceDE w:val="0"/>
        <w:autoSpaceDN w:val="0"/>
        <w:adjustRightInd w:val="0"/>
        <w:spacing w:after="0" w:line="240" w:lineRule="auto"/>
        <w:ind w:left="1440"/>
        <w:jc w:val="both"/>
        <w:rPr>
          <w:rFonts w:ascii="Verdana" w:hAnsi="Verdana" w:cs="Verdana"/>
          <w:color w:val="000000"/>
          <w:sz w:val="22"/>
          <w:szCs w:val="22"/>
        </w:rPr>
      </w:pPr>
    </w:p>
    <w:p w14:paraId="4DA59A77" w14:textId="77777777" w:rsidR="0003088F" w:rsidRPr="0003088F" w:rsidRDefault="005404DA" w:rsidP="000266A5">
      <w:pPr>
        <w:autoSpaceDE w:val="0"/>
        <w:autoSpaceDN w:val="0"/>
        <w:adjustRightInd w:val="0"/>
        <w:spacing w:after="0" w:line="240" w:lineRule="auto"/>
        <w:ind w:left="1440"/>
        <w:jc w:val="both"/>
        <w:rPr>
          <w:rFonts w:ascii="Verdana" w:hAnsi="Verdana" w:cs="Verdana"/>
          <w:color w:val="000000"/>
          <w:sz w:val="22"/>
          <w:szCs w:val="22"/>
        </w:rPr>
      </w:pPr>
      <w:r>
        <w:rPr>
          <w:rFonts w:ascii="Verdana" w:hAnsi="Verdana" w:cs="Verdana"/>
          <w:color w:val="000000"/>
          <w:sz w:val="22"/>
          <w:szCs w:val="22"/>
        </w:rPr>
        <w:t>All agreements with Foreign A</w:t>
      </w:r>
      <w:r w:rsidR="0003088F" w:rsidRPr="0003088F">
        <w:rPr>
          <w:rFonts w:ascii="Verdana" w:hAnsi="Verdana" w:cs="Verdana"/>
          <w:color w:val="000000"/>
          <w:sz w:val="22"/>
          <w:szCs w:val="22"/>
        </w:rPr>
        <w:t>gents</w:t>
      </w:r>
      <w:r>
        <w:rPr>
          <w:rFonts w:ascii="Verdana" w:hAnsi="Verdana" w:cs="Verdana"/>
          <w:color w:val="000000"/>
          <w:sz w:val="22"/>
          <w:szCs w:val="22"/>
        </w:rPr>
        <w:t xml:space="preserve">, </w:t>
      </w:r>
      <w:r w:rsidR="0003088F" w:rsidRPr="0003088F">
        <w:rPr>
          <w:rFonts w:ascii="Verdana" w:hAnsi="Verdana" w:cs="Verdana"/>
          <w:color w:val="000000"/>
          <w:sz w:val="22"/>
          <w:szCs w:val="22"/>
        </w:rPr>
        <w:t xml:space="preserve">must be in writing, be reviewed and approved by the Office of Legal Affairs, and be signed by a duly authorized Officer of the </w:t>
      </w:r>
      <w:r w:rsidR="0003088F">
        <w:rPr>
          <w:rFonts w:ascii="Verdana" w:hAnsi="Verdana" w:cs="Verdana"/>
          <w:color w:val="000000"/>
          <w:sz w:val="22"/>
          <w:szCs w:val="22"/>
        </w:rPr>
        <w:t>Company</w:t>
      </w:r>
      <w:r w:rsidR="0003088F" w:rsidRPr="0003088F">
        <w:rPr>
          <w:rFonts w:ascii="Verdana" w:hAnsi="Verdana" w:cs="Verdana"/>
          <w:color w:val="000000"/>
          <w:sz w:val="22"/>
          <w:szCs w:val="22"/>
        </w:rPr>
        <w:t xml:space="preserve">. For guidance and sample terms of agreement, contact the Office of Legal Affairs. </w:t>
      </w:r>
    </w:p>
    <w:p w14:paraId="4DA59A78" w14:textId="77777777" w:rsidR="001353C2" w:rsidRDefault="001353C2" w:rsidP="00266B65">
      <w:pPr>
        <w:autoSpaceDE w:val="0"/>
        <w:autoSpaceDN w:val="0"/>
        <w:adjustRightInd w:val="0"/>
        <w:spacing w:after="0" w:line="240" w:lineRule="auto"/>
        <w:jc w:val="both"/>
        <w:rPr>
          <w:rFonts w:ascii="Verdana" w:hAnsi="Verdana" w:cs="Verdana"/>
          <w:b/>
          <w:bCs/>
          <w:color w:val="000000"/>
          <w:sz w:val="22"/>
          <w:szCs w:val="22"/>
        </w:rPr>
      </w:pPr>
    </w:p>
    <w:p w14:paraId="4DA59A79" w14:textId="77777777" w:rsidR="0003088F" w:rsidRDefault="0003088F" w:rsidP="0003088F">
      <w:pPr>
        <w:autoSpaceDE w:val="0"/>
        <w:autoSpaceDN w:val="0"/>
        <w:adjustRightInd w:val="0"/>
        <w:spacing w:after="0" w:line="240" w:lineRule="auto"/>
        <w:ind w:left="1440" w:hanging="720"/>
        <w:jc w:val="both"/>
        <w:rPr>
          <w:rFonts w:ascii="Verdana" w:hAnsi="Verdana" w:cs="Verdana"/>
          <w:b/>
          <w:bCs/>
          <w:color w:val="000000"/>
          <w:sz w:val="22"/>
          <w:szCs w:val="22"/>
        </w:rPr>
      </w:pPr>
      <w:r w:rsidRPr="0003088F">
        <w:rPr>
          <w:rFonts w:ascii="Verdana" w:hAnsi="Verdana" w:cs="Verdana"/>
          <w:b/>
          <w:bCs/>
          <w:color w:val="000000"/>
          <w:sz w:val="22"/>
          <w:szCs w:val="22"/>
        </w:rPr>
        <w:t xml:space="preserve">D. Dealing with Conflicts </w:t>
      </w:r>
      <w:r w:rsidR="00606689">
        <w:rPr>
          <w:rFonts w:ascii="Verdana" w:hAnsi="Verdana" w:cs="Verdana"/>
          <w:b/>
          <w:bCs/>
          <w:color w:val="000000"/>
          <w:sz w:val="22"/>
          <w:szCs w:val="22"/>
        </w:rPr>
        <w:t>B</w:t>
      </w:r>
      <w:r w:rsidR="00606689" w:rsidRPr="0003088F">
        <w:rPr>
          <w:rFonts w:ascii="Verdana" w:hAnsi="Verdana" w:cs="Verdana"/>
          <w:b/>
          <w:bCs/>
          <w:color w:val="000000"/>
          <w:sz w:val="22"/>
          <w:szCs w:val="22"/>
        </w:rPr>
        <w:t>etween</w:t>
      </w:r>
      <w:r w:rsidRPr="0003088F">
        <w:rPr>
          <w:rFonts w:ascii="Verdana" w:hAnsi="Verdana" w:cs="Verdana"/>
          <w:b/>
          <w:bCs/>
          <w:color w:val="000000"/>
          <w:sz w:val="22"/>
          <w:szCs w:val="22"/>
        </w:rPr>
        <w:t xml:space="preserve"> the FCPA</w:t>
      </w:r>
      <w:r w:rsidR="007C6296">
        <w:rPr>
          <w:rFonts w:ascii="Verdana" w:hAnsi="Verdana" w:cs="Verdana"/>
          <w:b/>
          <w:bCs/>
          <w:color w:val="000000"/>
          <w:sz w:val="22"/>
          <w:szCs w:val="22"/>
        </w:rPr>
        <w:t>, the UK Bribery Act</w:t>
      </w:r>
      <w:r w:rsidRPr="0003088F">
        <w:rPr>
          <w:rFonts w:ascii="Verdana" w:hAnsi="Verdana" w:cs="Verdana"/>
          <w:b/>
          <w:bCs/>
          <w:color w:val="000000"/>
          <w:sz w:val="22"/>
          <w:szCs w:val="22"/>
        </w:rPr>
        <w:t xml:space="preserve"> and Similar Foreign Laws </w:t>
      </w:r>
    </w:p>
    <w:p w14:paraId="4DA59A7A" w14:textId="77777777" w:rsidR="000266A5" w:rsidRPr="0003088F" w:rsidRDefault="000266A5" w:rsidP="0003088F">
      <w:pPr>
        <w:autoSpaceDE w:val="0"/>
        <w:autoSpaceDN w:val="0"/>
        <w:adjustRightInd w:val="0"/>
        <w:spacing w:after="0" w:line="240" w:lineRule="auto"/>
        <w:ind w:left="1440" w:hanging="720"/>
        <w:jc w:val="both"/>
        <w:rPr>
          <w:rFonts w:ascii="Verdana" w:hAnsi="Verdana" w:cs="Verdana"/>
          <w:color w:val="000000"/>
          <w:sz w:val="22"/>
          <w:szCs w:val="22"/>
        </w:rPr>
      </w:pPr>
    </w:p>
    <w:p w14:paraId="4DA59A7B" w14:textId="77777777" w:rsidR="0003088F" w:rsidRDefault="0003088F" w:rsidP="000266A5">
      <w:pPr>
        <w:autoSpaceDE w:val="0"/>
        <w:autoSpaceDN w:val="0"/>
        <w:adjustRightInd w:val="0"/>
        <w:spacing w:after="0" w:line="240" w:lineRule="auto"/>
        <w:ind w:left="720"/>
        <w:jc w:val="both"/>
        <w:rPr>
          <w:rFonts w:ascii="Verdana" w:hAnsi="Verdana" w:cs="Verdana"/>
          <w:color w:val="000000"/>
          <w:sz w:val="22"/>
          <w:szCs w:val="22"/>
        </w:rPr>
      </w:pPr>
      <w:r w:rsidRPr="0003088F">
        <w:rPr>
          <w:rFonts w:ascii="Verdana" w:hAnsi="Verdana" w:cs="Verdana"/>
          <w:color w:val="000000"/>
          <w:sz w:val="22"/>
          <w:szCs w:val="22"/>
        </w:rPr>
        <w:t>Personnel doing business in a foreign country should be aware that the FCPA</w:t>
      </w:r>
      <w:r w:rsidR="007C6296">
        <w:rPr>
          <w:rFonts w:ascii="Verdana" w:hAnsi="Verdana" w:cs="Verdana"/>
          <w:color w:val="000000"/>
          <w:sz w:val="22"/>
          <w:szCs w:val="22"/>
        </w:rPr>
        <w:t xml:space="preserve"> and UK Bribery Act</w:t>
      </w:r>
      <w:r w:rsidRPr="0003088F">
        <w:rPr>
          <w:rFonts w:ascii="Verdana" w:hAnsi="Verdana" w:cs="Verdana"/>
          <w:color w:val="000000"/>
          <w:sz w:val="22"/>
          <w:szCs w:val="22"/>
        </w:rPr>
        <w:t xml:space="preserve"> may differ from foreign law on the same subject. If there is a conflict between the FCPA</w:t>
      </w:r>
      <w:r w:rsidR="007C6296">
        <w:rPr>
          <w:rFonts w:ascii="Verdana" w:hAnsi="Verdana" w:cs="Verdana"/>
          <w:color w:val="000000"/>
          <w:sz w:val="22"/>
          <w:szCs w:val="22"/>
        </w:rPr>
        <w:t>, the UK Bribery Act</w:t>
      </w:r>
      <w:r w:rsidRPr="0003088F">
        <w:rPr>
          <w:rFonts w:ascii="Verdana" w:hAnsi="Verdana" w:cs="Verdana"/>
          <w:color w:val="000000"/>
          <w:sz w:val="22"/>
          <w:szCs w:val="22"/>
        </w:rPr>
        <w:t xml:space="preserve"> and a similar foreign law, Personnel should consult with </w:t>
      </w:r>
      <w:r>
        <w:rPr>
          <w:rFonts w:ascii="Verdana" w:hAnsi="Verdana" w:cs="Verdana"/>
          <w:color w:val="000000"/>
          <w:sz w:val="22"/>
          <w:szCs w:val="22"/>
        </w:rPr>
        <w:t>Company</w:t>
      </w:r>
      <w:r w:rsidRPr="0003088F">
        <w:rPr>
          <w:rFonts w:ascii="Verdana" w:hAnsi="Verdana" w:cs="Verdana"/>
          <w:color w:val="000000"/>
          <w:sz w:val="22"/>
          <w:szCs w:val="22"/>
        </w:rPr>
        <w:t xml:space="preserve"> General Counsel before proceeding. </w:t>
      </w:r>
    </w:p>
    <w:p w14:paraId="4DA59A7C" w14:textId="77777777" w:rsidR="005404DA" w:rsidRPr="0003088F" w:rsidRDefault="005404DA" w:rsidP="0003088F">
      <w:pPr>
        <w:autoSpaceDE w:val="0"/>
        <w:autoSpaceDN w:val="0"/>
        <w:adjustRightInd w:val="0"/>
        <w:spacing w:after="0" w:line="240" w:lineRule="auto"/>
        <w:ind w:left="1440" w:hanging="720"/>
        <w:jc w:val="both"/>
        <w:rPr>
          <w:rFonts w:ascii="Verdana" w:hAnsi="Verdana" w:cs="Verdana"/>
          <w:color w:val="000000"/>
          <w:sz w:val="22"/>
          <w:szCs w:val="22"/>
        </w:rPr>
      </w:pPr>
    </w:p>
    <w:p w14:paraId="4DA59A7D" w14:textId="77777777" w:rsidR="0003088F" w:rsidRDefault="0003088F" w:rsidP="0003088F">
      <w:pPr>
        <w:autoSpaceDE w:val="0"/>
        <w:autoSpaceDN w:val="0"/>
        <w:adjustRightInd w:val="0"/>
        <w:spacing w:after="0" w:line="240" w:lineRule="auto"/>
        <w:jc w:val="both"/>
        <w:rPr>
          <w:rFonts w:ascii="Verdana" w:hAnsi="Verdana" w:cs="Verdana"/>
          <w:b/>
          <w:bCs/>
          <w:color w:val="000000"/>
          <w:sz w:val="22"/>
          <w:szCs w:val="22"/>
        </w:rPr>
      </w:pPr>
      <w:r w:rsidRPr="0003088F">
        <w:rPr>
          <w:rFonts w:ascii="Verdana" w:hAnsi="Verdana" w:cs="Verdana"/>
          <w:b/>
          <w:bCs/>
          <w:color w:val="000000"/>
          <w:sz w:val="22"/>
          <w:szCs w:val="22"/>
        </w:rPr>
        <w:t xml:space="preserve">III. INTERNAL CONTROLS </w:t>
      </w:r>
    </w:p>
    <w:p w14:paraId="4DA59A7E" w14:textId="77777777" w:rsidR="000266A5" w:rsidRPr="0003088F" w:rsidRDefault="000266A5" w:rsidP="0003088F">
      <w:pPr>
        <w:autoSpaceDE w:val="0"/>
        <w:autoSpaceDN w:val="0"/>
        <w:adjustRightInd w:val="0"/>
        <w:spacing w:after="0" w:line="240" w:lineRule="auto"/>
        <w:jc w:val="both"/>
        <w:rPr>
          <w:rFonts w:ascii="Verdana" w:hAnsi="Verdana" w:cs="Verdana"/>
          <w:color w:val="000000"/>
          <w:sz w:val="22"/>
          <w:szCs w:val="22"/>
        </w:rPr>
      </w:pPr>
    </w:p>
    <w:p w14:paraId="4DA59A7F" w14:textId="77777777" w:rsidR="0003088F" w:rsidRDefault="0003088F" w:rsidP="0003088F">
      <w:pPr>
        <w:autoSpaceDE w:val="0"/>
        <w:autoSpaceDN w:val="0"/>
        <w:adjustRightInd w:val="0"/>
        <w:spacing w:after="0" w:line="240" w:lineRule="auto"/>
        <w:jc w:val="both"/>
        <w:rPr>
          <w:rFonts w:ascii="Verdana" w:hAnsi="Verdana" w:cs="Verdana"/>
          <w:color w:val="000000"/>
          <w:sz w:val="22"/>
          <w:szCs w:val="22"/>
        </w:rPr>
      </w:pPr>
      <w:r w:rsidRPr="0003088F">
        <w:rPr>
          <w:rFonts w:ascii="Verdana" w:hAnsi="Verdana" w:cs="Verdana"/>
          <w:color w:val="000000"/>
          <w:sz w:val="22"/>
          <w:szCs w:val="22"/>
        </w:rPr>
        <w:t xml:space="preserve">The </w:t>
      </w:r>
      <w:r>
        <w:rPr>
          <w:rFonts w:ascii="Verdana" w:hAnsi="Verdana" w:cs="Verdana"/>
          <w:color w:val="000000"/>
          <w:sz w:val="22"/>
          <w:szCs w:val="22"/>
        </w:rPr>
        <w:t>Company</w:t>
      </w:r>
      <w:r w:rsidRPr="0003088F">
        <w:rPr>
          <w:rFonts w:ascii="Verdana" w:hAnsi="Verdana" w:cs="Verdana"/>
          <w:color w:val="000000"/>
          <w:sz w:val="22"/>
          <w:szCs w:val="22"/>
        </w:rPr>
        <w:t xml:space="preserve">’s system of internal controls will advance compliance with the </w:t>
      </w:r>
      <w:r w:rsidR="007C6296">
        <w:rPr>
          <w:rFonts w:ascii="Verdana" w:hAnsi="Verdana" w:cs="Verdana"/>
          <w:color w:val="000000"/>
          <w:sz w:val="22"/>
          <w:szCs w:val="22"/>
        </w:rPr>
        <w:t>Anti-Corruption Laws</w:t>
      </w:r>
      <w:r w:rsidR="007C6296" w:rsidRPr="0003088F">
        <w:rPr>
          <w:rFonts w:ascii="Verdana" w:hAnsi="Verdana" w:cs="Verdana"/>
          <w:color w:val="000000"/>
          <w:sz w:val="22"/>
          <w:szCs w:val="22"/>
        </w:rPr>
        <w:t xml:space="preserve"> </w:t>
      </w:r>
      <w:r w:rsidRPr="0003088F">
        <w:rPr>
          <w:rFonts w:ascii="Verdana" w:hAnsi="Verdana" w:cs="Verdana"/>
          <w:color w:val="000000"/>
          <w:sz w:val="22"/>
          <w:szCs w:val="22"/>
        </w:rPr>
        <w:t xml:space="preserve">through the following components: </w:t>
      </w:r>
    </w:p>
    <w:p w14:paraId="4DA59A80" w14:textId="77777777" w:rsidR="000266A5" w:rsidRPr="0003088F" w:rsidRDefault="000266A5" w:rsidP="0003088F">
      <w:pPr>
        <w:autoSpaceDE w:val="0"/>
        <w:autoSpaceDN w:val="0"/>
        <w:adjustRightInd w:val="0"/>
        <w:spacing w:after="0" w:line="240" w:lineRule="auto"/>
        <w:jc w:val="both"/>
        <w:rPr>
          <w:rFonts w:ascii="Verdana" w:hAnsi="Verdana" w:cs="Verdana"/>
          <w:color w:val="000000"/>
          <w:sz w:val="22"/>
          <w:szCs w:val="22"/>
        </w:rPr>
      </w:pPr>
    </w:p>
    <w:p w14:paraId="4DA59A81" w14:textId="77777777" w:rsidR="0003088F" w:rsidRDefault="0003088F" w:rsidP="003B5776">
      <w:pPr>
        <w:autoSpaceDE w:val="0"/>
        <w:autoSpaceDN w:val="0"/>
        <w:adjustRightInd w:val="0"/>
        <w:spacing w:after="0" w:line="240" w:lineRule="auto"/>
        <w:ind w:left="720"/>
        <w:jc w:val="both"/>
        <w:rPr>
          <w:rFonts w:ascii="Verdana" w:hAnsi="Verdana" w:cs="Verdana"/>
          <w:color w:val="000000"/>
          <w:sz w:val="22"/>
          <w:szCs w:val="22"/>
        </w:rPr>
      </w:pPr>
      <w:r w:rsidRPr="000266A5">
        <w:rPr>
          <w:rFonts w:ascii="Verdana" w:hAnsi="Verdana" w:cs="Verdana"/>
          <w:b/>
          <w:color w:val="000000"/>
          <w:sz w:val="22"/>
          <w:szCs w:val="22"/>
        </w:rPr>
        <w:t>A.</w:t>
      </w:r>
      <w:r w:rsidRPr="0003088F">
        <w:rPr>
          <w:rFonts w:ascii="Verdana" w:hAnsi="Verdana" w:cs="Verdana"/>
          <w:color w:val="000000"/>
          <w:sz w:val="22"/>
          <w:szCs w:val="22"/>
        </w:rPr>
        <w:t xml:space="preserve"> An outside auditing company and/or an internal audit committee will periodically review accounting procedures to determine the strength of the internal system and its ability to identify problems. </w:t>
      </w:r>
    </w:p>
    <w:p w14:paraId="4DA59A82" w14:textId="77777777" w:rsidR="003B5776" w:rsidRPr="0003088F" w:rsidRDefault="003B5776" w:rsidP="000266A5">
      <w:pPr>
        <w:autoSpaceDE w:val="0"/>
        <w:autoSpaceDN w:val="0"/>
        <w:adjustRightInd w:val="0"/>
        <w:spacing w:after="0" w:line="240" w:lineRule="auto"/>
        <w:ind w:left="720" w:firstLine="90"/>
        <w:jc w:val="both"/>
        <w:rPr>
          <w:rFonts w:ascii="Verdana" w:hAnsi="Verdana" w:cs="Verdana"/>
          <w:color w:val="000000"/>
          <w:sz w:val="22"/>
          <w:szCs w:val="22"/>
        </w:rPr>
      </w:pPr>
    </w:p>
    <w:p w14:paraId="4DA59A83" w14:textId="77777777" w:rsidR="0003088F" w:rsidRDefault="0003088F" w:rsidP="003B5776">
      <w:pPr>
        <w:autoSpaceDE w:val="0"/>
        <w:autoSpaceDN w:val="0"/>
        <w:adjustRightInd w:val="0"/>
        <w:spacing w:after="0" w:line="240" w:lineRule="auto"/>
        <w:ind w:left="720"/>
        <w:jc w:val="both"/>
        <w:rPr>
          <w:rFonts w:ascii="Verdana" w:hAnsi="Verdana" w:cs="Verdana"/>
          <w:color w:val="000000"/>
          <w:sz w:val="22"/>
          <w:szCs w:val="22"/>
        </w:rPr>
      </w:pPr>
      <w:r w:rsidRPr="003B5776">
        <w:rPr>
          <w:rFonts w:ascii="Verdana" w:hAnsi="Verdana" w:cs="Verdana"/>
          <w:b/>
          <w:color w:val="000000"/>
          <w:sz w:val="22"/>
          <w:szCs w:val="22"/>
        </w:rPr>
        <w:t>B.</w:t>
      </w:r>
      <w:r w:rsidRPr="0003088F">
        <w:rPr>
          <w:rFonts w:ascii="Verdana" w:hAnsi="Verdana" w:cs="Verdana"/>
          <w:color w:val="000000"/>
          <w:sz w:val="22"/>
          <w:szCs w:val="22"/>
        </w:rPr>
        <w:t xml:space="preserve"> The Board of Trustees of the </w:t>
      </w:r>
      <w:r>
        <w:rPr>
          <w:rFonts w:ascii="Verdana" w:hAnsi="Verdana" w:cs="Verdana"/>
          <w:color w:val="000000"/>
          <w:sz w:val="22"/>
          <w:szCs w:val="22"/>
        </w:rPr>
        <w:t>Company</w:t>
      </w:r>
      <w:r w:rsidRPr="0003088F">
        <w:rPr>
          <w:rFonts w:ascii="Verdana" w:hAnsi="Verdana" w:cs="Verdana"/>
          <w:color w:val="000000"/>
          <w:sz w:val="22"/>
          <w:szCs w:val="22"/>
        </w:rPr>
        <w:t xml:space="preserve"> will assign to one or more committees the responsibility for approving any large or unusual for</w:t>
      </w:r>
      <w:r w:rsidR="005404DA">
        <w:rPr>
          <w:rFonts w:ascii="Verdana" w:hAnsi="Verdana" w:cs="Verdana"/>
          <w:color w:val="000000"/>
          <w:sz w:val="22"/>
          <w:szCs w:val="22"/>
        </w:rPr>
        <w:t>eign marketing expenditures or Foreign Agent fees. If the Foreign A</w:t>
      </w:r>
      <w:r w:rsidRPr="0003088F">
        <w:rPr>
          <w:rFonts w:ascii="Verdana" w:hAnsi="Verdana" w:cs="Verdana"/>
          <w:color w:val="000000"/>
          <w:sz w:val="22"/>
          <w:szCs w:val="22"/>
        </w:rPr>
        <w:t xml:space="preserve">gent fee or other expenditure is substantial or involves a country with a history of bribery and agent abuse, it may be submitted by the General Counsel either to the designated Board committee or committees or to the Board of Trustees or upon the determination of the General Counsel an opinion request may be submitted to the Department of Justice. </w:t>
      </w:r>
    </w:p>
    <w:p w14:paraId="4DA59A84" w14:textId="77777777" w:rsidR="003B5776" w:rsidRPr="0003088F" w:rsidRDefault="003B5776" w:rsidP="003B5776">
      <w:pPr>
        <w:autoSpaceDE w:val="0"/>
        <w:autoSpaceDN w:val="0"/>
        <w:adjustRightInd w:val="0"/>
        <w:spacing w:after="0" w:line="240" w:lineRule="auto"/>
        <w:ind w:left="720"/>
        <w:jc w:val="both"/>
        <w:rPr>
          <w:rFonts w:ascii="Verdana" w:hAnsi="Verdana" w:cs="Verdana"/>
          <w:color w:val="000000"/>
          <w:sz w:val="22"/>
          <w:szCs w:val="22"/>
        </w:rPr>
      </w:pPr>
    </w:p>
    <w:p w14:paraId="4DA59A85" w14:textId="77777777" w:rsidR="0003088F" w:rsidRDefault="0003088F" w:rsidP="003B5776">
      <w:pPr>
        <w:autoSpaceDE w:val="0"/>
        <w:autoSpaceDN w:val="0"/>
        <w:adjustRightInd w:val="0"/>
        <w:spacing w:after="0" w:line="240" w:lineRule="auto"/>
        <w:ind w:left="720"/>
        <w:jc w:val="both"/>
        <w:rPr>
          <w:rFonts w:ascii="Verdana" w:hAnsi="Verdana" w:cs="Verdana"/>
          <w:color w:val="000000"/>
          <w:sz w:val="22"/>
          <w:szCs w:val="22"/>
        </w:rPr>
      </w:pPr>
      <w:r w:rsidRPr="003B5776">
        <w:rPr>
          <w:rFonts w:ascii="Verdana" w:hAnsi="Verdana" w:cs="Verdana"/>
          <w:b/>
          <w:color w:val="000000"/>
          <w:sz w:val="22"/>
          <w:szCs w:val="22"/>
        </w:rPr>
        <w:lastRenderedPageBreak/>
        <w:t>C.</w:t>
      </w:r>
      <w:r w:rsidRPr="0003088F">
        <w:rPr>
          <w:rFonts w:ascii="Verdana" w:hAnsi="Verdana" w:cs="Verdana"/>
          <w:color w:val="000000"/>
          <w:sz w:val="22"/>
          <w:szCs w:val="22"/>
        </w:rPr>
        <w:t xml:space="preserve"> The department of the </w:t>
      </w:r>
      <w:r>
        <w:rPr>
          <w:rFonts w:ascii="Verdana" w:hAnsi="Verdana" w:cs="Verdana"/>
          <w:color w:val="000000"/>
          <w:sz w:val="22"/>
          <w:szCs w:val="22"/>
        </w:rPr>
        <w:t>Company</w:t>
      </w:r>
      <w:r w:rsidRPr="0003088F">
        <w:rPr>
          <w:rFonts w:ascii="Verdana" w:hAnsi="Verdana" w:cs="Verdana"/>
          <w:color w:val="000000"/>
          <w:sz w:val="22"/>
          <w:szCs w:val="22"/>
        </w:rPr>
        <w:t xml:space="preserve"> responsible for International Affairs will </w:t>
      </w:r>
      <w:r w:rsidR="005404DA">
        <w:rPr>
          <w:rFonts w:ascii="Verdana" w:hAnsi="Verdana" w:cs="Verdana"/>
          <w:color w:val="000000"/>
          <w:sz w:val="22"/>
          <w:szCs w:val="22"/>
        </w:rPr>
        <w:t>monitor the performance of the Foreign A</w:t>
      </w:r>
      <w:r w:rsidRPr="0003088F">
        <w:rPr>
          <w:rFonts w:ascii="Verdana" w:hAnsi="Verdana" w:cs="Verdana"/>
          <w:color w:val="000000"/>
          <w:sz w:val="22"/>
          <w:szCs w:val="22"/>
        </w:rPr>
        <w:t>gent throughout the term of the foreign transaction. Th</w:t>
      </w:r>
      <w:r w:rsidR="005404DA">
        <w:rPr>
          <w:rFonts w:ascii="Verdana" w:hAnsi="Verdana" w:cs="Verdana"/>
          <w:color w:val="000000"/>
          <w:sz w:val="22"/>
          <w:szCs w:val="22"/>
        </w:rPr>
        <w:t>e procedure for monitoring the Foreign A</w:t>
      </w:r>
      <w:r w:rsidRPr="0003088F">
        <w:rPr>
          <w:rFonts w:ascii="Verdana" w:hAnsi="Verdana" w:cs="Verdana"/>
          <w:color w:val="000000"/>
          <w:sz w:val="22"/>
          <w:szCs w:val="22"/>
        </w:rPr>
        <w:t xml:space="preserve">gent may </w:t>
      </w:r>
      <w:r w:rsidR="00B25F44">
        <w:rPr>
          <w:rFonts w:ascii="Verdana" w:hAnsi="Verdana" w:cs="Verdana"/>
          <w:color w:val="000000"/>
          <w:sz w:val="22"/>
          <w:szCs w:val="22"/>
        </w:rPr>
        <w:t>take the form of requiring the Foreign A</w:t>
      </w:r>
      <w:r w:rsidRPr="0003088F">
        <w:rPr>
          <w:rFonts w:ascii="Verdana" w:hAnsi="Verdana" w:cs="Verdana"/>
          <w:color w:val="000000"/>
          <w:sz w:val="22"/>
          <w:szCs w:val="22"/>
        </w:rPr>
        <w:t xml:space="preserve">gent to file periodic reports. </w:t>
      </w:r>
    </w:p>
    <w:p w14:paraId="4DA59A86" w14:textId="77777777" w:rsidR="003B5776" w:rsidRPr="0003088F" w:rsidRDefault="003B5776" w:rsidP="003B5776">
      <w:pPr>
        <w:autoSpaceDE w:val="0"/>
        <w:autoSpaceDN w:val="0"/>
        <w:adjustRightInd w:val="0"/>
        <w:spacing w:after="0" w:line="240" w:lineRule="auto"/>
        <w:ind w:left="720"/>
        <w:jc w:val="both"/>
        <w:rPr>
          <w:rFonts w:ascii="Verdana" w:hAnsi="Verdana" w:cs="Verdana"/>
          <w:color w:val="000000"/>
          <w:sz w:val="22"/>
          <w:szCs w:val="22"/>
        </w:rPr>
      </w:pPr>
    </w:p>
    <w:p w14:paraId="4DA59A87" w14:textId="77777777" w:rsidR="0003088F" w:rsidRDefault="0003088F" w:rsidP="0003088F">
      <w:pPr>
        <w:autoSpaceDE w:val="0"/>
        <w:autoSpaceDN w:val="0"/>
        <w:adjustRightInd w:val="0"/>
        <w:spacing w:after="0" w:line="240" w:lineRule="auto"/>
        <w:ind w:left="720" w:hanging="720"/>
        <w:jc w:val="both"/>
        <w:rPr>
          <w:rFonts w:ascii="Verdana" w:hAnsi="Verdana" w:cs="Verdana"/>
          <w:b/>
          <w:bCs/>
          <w:color w:val="000000"/>
          <w:sz w:val="22"/>
          <w:szCs w:val="22"/>
        </w:rPr>
      </w:pPr>
      <w:r w:rsidRPr="0003088F">
        <w:rPr>
          <w:rFonts w:ascii="Verdana" w:hAnsi="Verdana" w:cs="Verdana"/>
          <w:b/>
          <w:bCs/>
          <w:color w:val="000000"/>
          <w:sz w:val="22"/>
          <w:szCs w:val="22"/>
        </w:rPr>
        <w:t xml:space="preserve">IV. TRAINING </w:t>
      </w:r>
    </w:p>
    <w:p w14:paraId="4DA59A88" w14:textId="77777777" w:rsidR="003B5776" w:rsidRPr="0003088F" w:rsidRDefault="003B5776" w:rsidP="0003088F">
      <w:pPr>
        <w:autoSpaceDE w:val="0"/>
        <w:autoSpaceDN w:val="0"/>
        <w:adjustRightInd w:val="0"/>
        <w:spacing w:after="0" w:line="240" w:lineRule="auto"/>
        <w:ind w:left="720" w:hanging="720"/>
        <w:jc w:val="both"/>
        <w:rPr>
          <w:rFonts w:ascii="Verdana" w:hAnsi="Verdana" w:cs="Verdana"/>
          <w:color w:val="000000"/>
          <w:sz w:val="22"/>
          <w:szCs w:val="22"/>
        </w:rPr>
      </w:pPr>
    </w:p>
    <w:p w14:paraId="4DA59A89" w14:textId="77777777" w:rsidR="0003088F" w:rsidRPr="0003088F" w:rsidRDefault="0003088F" w:rsidP="0003088F">
      <w:pPr>
        <w:autoSpaceDE w:val="0"/>
        <w:autoSpaceDN w:val="0"/>
        <w:adjustRightInd w:val="0"/>
        <w:spacing w:after="0" w:line="240" w:lineRule="auto"/>
        <w:jc w:val="both"/>
        <w:rPr>
          <w:rFonts w:ascii="Verdana" w:hAnsi="Verdana" w:cs="Verdana"/>
          <w:color w:val="000000"/>
          <w:sz w:val="22"/>
          <w:szCs w:val="22"/>
        </w:rPr>
      </w:pPr>
      <w:r w:rsidRPr="0003088F">
        <w:rPr>
          <w:rFonts w:ascii="Verdana" w:hAnsi="Verdana" w:cs="Verdana"/>
          <w:color w:val="000000"/>
          <w:sz w:val="22"/>
          <w:szCs w:val="22"/>
        </w:rPr>
        <w:t>Effective communication of this compliance policy is essential. Marketing,</w:t>
      </w:r>
      <w:r w:rsidR="00A938DB">
        <w:rPr>
          <w:rFonts w:ascii="Verdana" w:hAnsi="Verdana" w:cs="Verdana"/>
          <w:color w:val="000000"/>
          <w:sz w:val="22"/>
          <w:szCs w:val="22"/>
        </w:rPr>
        <w:t xml:space="preserve"> business development,</w:t>
      </w:r>
      <w:r w:rsidRPr="0003088F">
        <w:rPr>
          <w:rFonts w:ascii="Verdana" w:hAnsi="Verdana" w:cs="Verdana"/>
          <w:color w:val="000000"/>
          <w:sz w:val="22"/>
          <w:szCs w:val="22"/>
        </w:rPr>
        <w:t xml:space="preserve"> sales, management, </w:t>
      </w:r>
      <w:proofErr w:type="gramStart"/>
      <w:r w:rsidRPr="0003088F">
        <w:rPr>
          <w:rFonts w:ascii="Verdana" w:hAnsi="Verdana" w:cs="Verdana"/>
          <w:color w:val="000000"/>
          <w:sz w:val="22"/>
          <w:szCs w:val="22"/>
        </w:rPr>
        <w:t>accounting</w:t>
      </w:r>
      <w:proofErr w:type="gramEnd"/>
      <w:r w:rsidRPr="0003088F">
        <w:rPr>
          <w:rFonts w:ascii="Verdana" w:hAnsi="Verdana" w:cs="Verdana"/>
          <w:color w:val="000000"/>
          <w:sz w:val="22"/>
          <w:szCs w:val="22"/>
        </w:rPr>
        <w:t xml:space="preserve"> and financial personnel</w:t>
      </w:r>
      <w:r w:rsidR="00A938DB">
        <w:rPr>
          <w:rFonts w:ascii="Verdana" w:hAnsi="Verdana" w:cs="Verdana"/>
          <w:color w:val="000000"/>
          <w:sz w:val="22"/>
          <w:szCs w:val="22"/>
        </w:rPr>
        <w:t>,</w:t>
      </w:r>
      <w:r w:rsidRPr="0003088F">
        <w:rPr>
          <w:rFonts w:ascii="Verdana" w:hAnsi="Verdana" w:cs="Verdana"/>
          <w:color w:val="000000"/>
          <w:sz w:val="22"/>
          <w:szCs w:val="22"/>
        </w:rPr>
        <w:t xml:space="preserve"> </w:t>
      </w:r>
      <w:r w:rsidR="00A938DB">
        <w:rPr>
          <w:rFonts w:ascii="Verdana" w:hAnsi="Verdana" w:cs="Verdana"/>
          <w:color w:val="000000"/>
          <w:sz w:val="22"/>
          <w:szCs w:val="22"/>
        </w:rPr>
        <w:t xml:space="preserve">as well as any other personnel who have regular interaction with foreign officials, </w:t>
      </w:r>
      <w:r w:rsidRPr="0003088F">
        <w:rPr>
          <w:rFonts w:ascii="Verdana" w:hAnsi="Verdana" w:cs="Verdana"/>
          <w:color w:val="000000"/>
          <w:sz w:val="22"/>
          <w:szCs w:val="22"/>
        </w:rPr>
        <w:t xml:space="preserve">should receive regular training from the office of the Vice-President, Internal Audit - Compliance, the Office of Legal Affairs (or such other department or consultant who may be designated by the General Counsel) on the </w:t>
      </w:r>
      <w:r w:rsidR="007C6296">
        <w:rPr>
          <w:rFonts w:ascii="Verdana" w:hAnsi="Verdana" w:cs="Verdana"/>
          <w:color w:val="000000"/>
          <w:sz w:val="22"/>
          <w:szCs w:val="22"/>
        </w:rPr>
        <w:t>Anti-Corruption Laws</w:t>
      </w:r>
      <w:r w:rsidR="007C6296" w:rsidRPr="0003088F">
        <w:rPr>
          <w:rFonts w:ascii="Verdana" w:hAnsi="Verdana" w:cs="Verdana"/>
          <w:color w:val="000000"/>
          <w:sz w:val="22"/>
          <w:szCs w:val="22"/>
        </w:rPr>
        <w:t xml:space="preserve"> </w:t>
      </w:r>
      <w:r w:rsidRPr="0003088F">
        <w:rPr>
          <w:rFonts w:ascii="Verdana" w:hAnsi="Verdana" w:cs="Verdana"/>
          <w:color w:val="000000"/>
          <w:sz w:val="22"/>
          <w:szCs w:val="22"/>
        </w:rPr>
        <w:t xml:space="preserve">and this compliance policy. Such training should also be provided to any other Personnel engaged in the transaction who are in a position to identify potential violations. </w:t>
      </w:r>
    </w:p>
    <w:p w14:paraId="4DA59A8A" w14:textId="77777777" w:rsidR="0003088F" w:rsidRDefault="0003088F" w:rsidP="0003088F">
      <w:pPr>
        <w:autoSpaceDE w:val="0"/>
        <w:autoSpaceDN w:val="0"/>
        <w:adjustRightInd w:val="0"/>
        <w:spacing w:after="0" w:line="240" w:lineRule="auto"/>
        <w:jc w:val="both"/>
        <w:rPr>
          <w:rFonts w:ascii="Verdana" w:hAnsi="Verdana" w:cs="Verdana"/>
          <w:color w:val="000000"/>
          <w:sz w:val="22"/>
          <w:szCs w:val="22"/>
        </w:rPr>
      </w:pPr>
      <w:r w:rsidRPr="0003088F">
        <w:rPr>
          <w:rFonts w:ascii="Verdana" w:hAnsi="Verdana" w:cs="Verdana"/>
          <w:color w:val="000000"/>
          <w:sz w:val="22"/>
          <w:szCs w:val="22"/>
        </w:rPr>
        <w:t xml:space="preserve">Although not necessarily illegal, the foregoing </w:t>
      </w:r>
      <w:r>
        <w:rPr>
          <w:rFonts w:ascii="Verdana" w:hAnsi="Verdana" w:cs="Verdana"/>
          <w:color w:val="000000"/>
          <w:sz w:val="22"/>
          <w:szCs w:val="22"/>
        </w:rPr>
        <w:t>Company</w:t>
      </w:r>
      <w:r w:rsidRPr="0003088F">
        <w:rPr>
          <w:rFonts w:ascii="Verdana" w:hAnsi="Verdana" w:cs="Verdana"/>
          <w:color w:val="000000"/>
          <w:sz w:val="22"/>
          <w:szCs w:val="22"/>
        </w:rPr>
        <w:t xml:space="preserve"> personnel should also be trained to identify “red flags” (i.e., warning signs) that warrant further review to avoid possible </w:t>
      </w:r>
      <w:r w:rsidR="007C6296">
        <w:rPr>
          <w:rFonts w:ascii="Verdana" w:hAnsi="Verdana" w:cs="Verdana"/>
          <w:color w:val="000000"/>
          <w:sz w:val="22"/>
          <w:szCs w:val="22"/>
        </w:rPr>
        <w:t>corruption</w:t>
      </w:r>
      <w:r w:rsidR="007C6296" w:rsidRPr="0003088F">
        <w:rPr>
          <w:rFonts w:ascii="Verdana" w:hAnsi="Verdana" w:cs="Verdana"/>
          <w:color w:val="000000"/>
          <w:sz w:val="22"/>
          <w:szCs w:val="22"/>
        </w:rPr>
        <w:t xml:space="preserve"> </w:t>
      </w:r>
      <w:r w:rsidRPr="0003088F">
        <w:rPr>
          <w:rFonts w:ascii="Verdana" w:hAnsi="Verdana" w:cs="Verdana"/>
          <w:color w:val="000000"/>
          <w:sz w:val="22"/>
          <w:szCs w:val="22"/>
        </w:rPr>
        <w:t xml:space="preserve">violations. Examples of “red flags” include: </w:t>
      </w:r>
    </w:p>
    <w:p w14:paraId="4DA59A8B" w14:textId="77777777" w:rsidR="003B5776" w:rsidRPr="0003088F" w:rsidRDefault="003B5776" w:rsidP="0003088F">
      <w:pPr>
        <w:autoSpaceDE w:val="0"/>
        <w:autoSpaceDN w:val="0"/>
        <w:adjustRightInd w:val="0"/>
        <w:spacing w:after="0" w:line="240" w:lineRule="auto"/>
        <w:jc w:val="both"/>
        <w:rPr>
          <w:rFonts w:ascii="Verdana" w:hAnsi="Verdana" w:cs="Verdana"/>
          <w:color w:val="000000"/>
          <w:sz w:val="22"/>
          <w:szCs w:val="22"/>
        </w:rPr>
      </w:pPr>
    </w:p>
    <w:p w14:paraId="4DA59A8C" w14:textId="77777777" w:rsidR="0003088F" w:rsidRDefault="0003088F" w:rsidP="003B5776">
      <w:pPr>
        <w:autoSpaceDE w:val="0"/>
        <w:autoSpaceDN w:val="0"/>
        <w:adjustRightInd w:val="0"/>
        <w:spacing w:after="0" w:line="240" w:lineRule="auto"/>
        <w:ind w:left="720"/>
        <w:jc w:val="both"/>
        <w:rPr>
          <w:rFonts w:ascii="Verdana" w:hAnsi="Verdana" w:cs="Verdana"/>
          <w:color w:val="000000"/>
          <w:sz w:val="22"/>
          <w:szCs w:val="22"/>
        </w:rPr>
      </w:pPr>
      <w:r w:rsidRPr="003B5776">
        <w:rPr>
          <w:rFonts w:ascii="Verdana" w:hAnsi="Verdana" w:cs="Verdana"/>
          <w:b/>
          <w:color w:val="000000"/>
          <w:sz w:val="22"/>
          <w:szCs w:val="22"/>
        </w:rPr>
        <w:t>A.</w:t>
      </w:r>
      <w:r w:rsidRPr="0003088F">
        <w:rPr>
          <w:rFonts w:ascii="Verdana" w:hAnsi="Verdana" w:cs="Verdana"/>
          <w:color w:val="000000"/>
          <w:sz w:val="22"/>
          <w:szCs w:val="22"/>
        </w:rPr>
        <w:t xml:space="preserve"> Refu</w:t>
      </w:r>
      <w:r w:rsidR="00B25F44">
        <w:rPr>
          <w:rFonts w:ascii="Verdana" w:hAnsi="Verdana" w:cs="Verdana"/>
          <w:color w:val="000000"/>
          <w:sz w:val="22"/>
          <w:szCs w:val="22"/>
        </w:rPr>
        <w:t>sal of the Foreign A</w:t>
      </w:r>
      <w:r w:rsidRPr="0003088F">
        <w:rPr>
          <w:rFonts w:ascii="Verdana" w:hAnsi="Verdana" w:cs="Verdana"/>
          <w:color w:val="000000"/>
          <w:sz w:val="22"/>
          <w:szCs w:val="22"/>
        </w:rPr>
        <w:t xml:space="preserve">gent to sign an </w:t>
      </w:r>
      <w:r w:rsidR="007C6296">
        <w:rPr>
          <w:rFonts w:ascii="Verdana" w:hAnsi="Verdana" w:cs="Verdana"/>
          <w:color w:val="000000"/>
          <w:sz w:val="22"/>
          <w:szCs w:val="22"/>
        </w:rPr>
        <w:t>anti-corruption</w:t>
      </w:r>
      <w:r w:rsidR="007C6296" w:rsidRPr="0003088F">
        <w:rPr>
          <w:rFonts w:ascii="Verdana" w:hAnsi="Verdana" w:cs="Verdana"/>
          <w:color w:val="000000"/>
          <w:sz w:val="22"/>
          <w:szCs w:val="22"/>
        </w:rPr>
        <w:t xml:space="preserve"> </w:t>
      </w:r>
      <w:r w:rsidRPr="0003088F">
        <w:rPr>
          <w:rFonts w:ascii="Verdana" w:hAnsi="Verdana" w:cs="Verdana"/>
          <w:color w:val="000000"/>
          <w:sz w:val="22"/>
          <w:szCs w:val="22"/>
        </w:rPr>
        <w:t xml:space="preserve">compliance certification upon request. </w:t>
      </w:r>
    </w:p>
    <w:p w14:paraId="4DA59A8D" w14:textId="77777777" w:rsidR="003B5776" w:rsidRPr="0003088F" w:rsidRDefault="003B5776" w:rsidP="0003088F">
      <w:pPr>
        <w:autoSpaceDE w:val="0"/>
        <w:autoSpaceDN w:val="0"/>
        <w:adjustRightInd w:val="0"/>
        <w:spacing w:after="0" w:line="240" w:lineRule="auto"/>
        <w:ind w:left="1440" w:hanging="720"/>
        <w:jc w:val="both"/>
        <w:rPr>
          <w:rFonts w:ascii="Verdana" w:hAnsi="Verdana" w:cs="Verdana"/>
          <w:color w:val="000000"/>
          <w:sz w:val="22"/>
          <w:szCs w:val="22"/>
        </w:rPr>
      </w:pPr>
    </w:p>
    <w:p w14:paraId="4DA59A8E" w14:textId="77777777" w:rsidR="0003088F" w:rsidRDefault="0003088F" w:rsidP="0003088F">
      <w:pPr>
        <w:autoSpaceDE w:val="0"/>
        <w:autoSpaceDN w:val="0"/>
        <w:adjustRightInd w:val="0"/>
        <w:spacing w:after="0" w:line="240" w:lineRule="auto"/>
        <w:ind w:left="1440" w:hanging="720"/>
        <w:jc w:val="both"/>
        <w:rPr>
          <w:rFonts w:ascii="Verdana" w:hAnsi="Verdana" w:cs="Verdana"/>
          <w:color w:val="000000"/>
          <w:sz w:val="22"/>
          <w:szCs w:val="22"/>
        </w:rPr>
      </w:pPr>
      <w:r w:rsidRPr="003B5776">
        <w:rPr>
          <w:rFonts w:ascii="Verdana" w:hAnsi="Verdana" w:cs="Verdana"/>
          <w:b/>
          <w:color w:val="000000"/>
          <w:sz w:val="22"/>
          <w:szCs w:val="22"/>
        </w:rPr>
        <w:t>B.</w:t>
      </w:r>
      <w:r w:rsidRPr="0003088F">
        <w:rPr>
          <w:rFonts w:ascii="Verdana" w:hAnsi="Verdana" w:cs="Verdana"/>
          <w:color w:val="000000"/>
          <w:sz w:val="22"/>
          <w:szCs w:val="22"/>
        </w:rPr>
        <w:t xml:space="preserve"> Unreasonable commissions. </w:t>
      </w:r>
    </w:p>
    <w:p w14:paraId="4DA59A8F" w14:textId="77777777" w:rsidR="003B5776" w:rsidRPr="0003088F" w:rsidRDefault="003B5776" w:rsidP="0003088F">
      <w:pPr>
        <w:autoSpaceDE w:val="0"/>
        <w:autoSpaceDN w:val="0"/>
        <w:adjustRightInd w:val="0"/>
        <w:spacing w:after="0" w:line="240" w:lineRule="auto"/>
        <w:ind w:left="1440" w:hanging="720"/>
        <w:jc w:val="both"/>
        <w:rPr>
          <w:rFonts w:ascii="Verdana" w:hAnsi="Verdana" w:cs="Verdana"/>
          <w:color w:val="000000"/>
          <w:sz w:val="22"/>
          <w:szCs w:val="22"/>
        </w:rPr>
      </w:pPr>
    </w:p>
    <w:p w14:paraId="4DA59A90" w14:textId="77777777" w:rsidR="0003088F" w:rsidRDefault="0003088F" w:rsidP="0003088F">
      <w:pPr>
        <w:autoSpaceDE w:val="0"/>
        <w:autoSpaceDN w:val="0"/>
        <w:adjustRightInd w:val="0"/>
        <w:spacing w:after="0" w:line="240" w:lineRule="auto"/>
        <w:ind w:left="1440" w:hanging="720"/>
        <w:jc w:val="both"/>
        <w:rPr>
          <w:rFonts w:ascii="Verdana" w:hAnsi="Verdana" w:cs="Verdana"/>
          <w:color w:val="000000"/>
          <w:sz w:val="22"/>
          <w:szCs w:val="22"/>
        </w:rPr>
      </w:pPr>
      <w:r w:rsidRPr="003B5776">
        <w:rPr>
          <w:rFonts w:ascii="Verdana" w:hAnsi="Verdana" w:cs="Verdana"/>
          <w:b/>
          <w:color w:val="000000"/>
          <w:sz w:val="22"/>
          <w:szCs w:val="22"/>
        </w:rPr>
        <w:t>C.</w:t>
      </w:r>
      <w:r w:rsidRPr="0003088F">
        <w:rPr>
          <w:rFonts w:ascii="Verdana" w:hAnsi="Verdana" w:cs="Verdana"/>
          <w:color w:val="000000"/>
          <w:sz w:val="22"/>
          <w:szCs w:val="22"/>
        </w:rPr>
        <w:t xml:space="preserve"> Cash payments. </w:t>
      </w:r>
    </w:p>
    <w:p w14:paraId="4DA59A91" w14:textId="77777777" w:rsidR="003B5776" w:rsidRPr="0003088F" w:rsidRDefault="003B5776" w:rsidP="0003088F">
      <w:pPr>
        <w:autoSpaceDE w:val="0"/>
        <w:autoSpaceDN w:val="0"/>
        <w:adjustRightInd w:val="0"/>
        <w:spacing w:after="0" w:line="240" w:lineRule="auto"/>
        <w:ind w:left="1440" w:hanging="720"/>
        <w:jc w:val="both"/>
        <w:rPr>
          <w:rFonts w:ascii="Verdana" w:hAnsi="Verdana" w:cs="Verdana"/>
          <w:color w:val="000000"/>
          <w:sz w:val="22"/>
          <w:szCs w:val="22"/>
        </w:rPr>
      </w:pPr>
    </w:p>
    <w:p w14:paraId="4DA59A92" w14:textId="77777777" w:rsidR="0003088F" w:rsidRDefault="0003088F" w:rsidP="003B5776">
      <w:pPr>
        <w:autoSpaceDE w:val="0"/>
        <w:autoSpaceDN w:val="0"/>
        <w:adjustRightInd w:val="0"/>
        <w:spacing w:after="0" w:line="240" w:lineRule="auto"/>
        <w:ind w:left="720"/>
        <w:jc w:val="both"/>
        <w:rPr>
          <w:rFonts w:ascii="Verdana" w:hAnsi="Verdana" w:cs="Verdana"/>
          <w:color w:val="000000"/>
          <w:sz w:val="22"/>
          <w:szCs w:val="22"/>
        </w:rPr>
      </w:pPr>
      <w:r w:rsidRPr="003B5776">
        <w:rPr>
          <w:rFonts w:ascii="Verdana" w:hAnsi="Verdana" w:cs="Verdana"/>
          <w:b/>
          <w:color w:val="000000"/>
          <w:sz w:val="22"/>
          <w:szCs w:val="22"/>
        </w:rPr>
        <w:t>D.</w:t>
      </w:r>
      <w:r w:rsidRPr="0003088F">
        <w:rPr>
          <w:rFonts w:ascii="Verdana" w:hAnsi="Verdana" w:cs="Verdana"/>
          <w:color w:val="000000"/>
          <w:sz w:val="22"/>
          <w:szCs w:val="22"/>
        </w:rPr>
        <w:t xml:space="preserve"> The payment of commissions or expenses through third parties or in third countries, if not satisfactorily explained. </w:t>
      </w:r>
    </w:p>
    <w:p w14:paraId="4DA59A93" w14:textId="77777777" w:rsidR="003B5776" w:rsidRPr="0003088F" w:rsidRDefault="003B5776" w:rsidP="0003088F">
      <w:pPr>
        <w:autoSpaceDE w:val="0"/>
        <w:autoSpaceDN w:val="0"/>
        <w:adjustRightInd w:val="0"/>
        <w:spacing w:after="0" w:line="240" w:lineRule="auto"/>
        <w:ind w:left="1440" w:hanging="720"/>
        <w:jc w:val="both"/>
        <w:rPr>
          <w:rFonts w:ascii="Verdana" w:hAnsi="Verdana" w:cs="Verdana"/>
          <w:color w:val="000000"/>
          <w:sz w:val="22"/>
          <w:szCs w:val="22"/>
        </w:rPr>
      </w:pPr>
    </w:p>
    <w:p w14:paraId="4DA59A94" w14:textId="77777777" w:rsidR="00F90968" w:rsidRDefault="0003088F" w:rsidP="003B5776">
      <w:pPr>
        <w:autoSpaceDE w:val="0"/>
        <w:autoSpaceDN w:val="0"/>
        <w:adjustRightInd w:val="0"/>
        <w:spacing w:after="0" w:line="240" w:lineRule="auto"/>
        <w:ind w:left="1440" w:hanging="720"/>
        <w:jc w:val="both"/>
        <w:rPr>
          <w:rFonts w:ascii="Verdana" w:hAnsi="Verdana" w:cs="Verdana"/>
          <w:color w:val="000000"/>
          <w:sz w:val="22"/>
          <w:szCs w:val="22"/>
        </w:rPr>
      </w:pPr>
      <w:r w:rsidRPr="003B5776">
        <w:rPr>
          <w:rFonts w:ascii="Verdana" w:hAnsi="Verdana" w:cs="Verdana"/>
          <w:b/>
          <w:color w:val="000000"/>
          <w:sz w:val="22"/>
          <w:szCs w:val="22"/>
        </w:rPr>
        <w:t>E.</w:t>
      </w:r>
      <w:r w:rsidRPr="0003088F">
        <w:rPr>
          <w:rFonts w:ascii="Verdana" w:hAnsi="Verdana" w:cs="Verdana"/>
          <w:color w:val="000000"/>
          <w:sz w:val="22"/>
          <w:szCs w:val="22"/>
        </w:rPr>
        <w:t xml:space="preserve"> Large payments or a series of smaller payments.</w:t>
      </w:r>
    </w:p>
    <w:p w14:paraId="4DA59A95" w14:textId="77777777" w:rsidR="003B5776" w:rsidRDefault="0003088F" w:rsidP="003B5776">
      <w:pPr>
        <w:autoSpaceDE w:val="0"/>
        <w:autoSpaceDN w:val="0"/>
        <w:adjustRightInd w:val="0"/>
        <w:spacing w:after="0" w:line="240" w:lineRule="auto"/>
        <w:ind w:left="1440" w:hanging="720"/>
        <w:jc w:val="both"/>
        <w:rPr>
          <w:rFonts w:ascii="Verdana" w:hAnsi="Verdana" w:cs="Verdana"/>
          <w:color w:val="000000"/>
          <w:sz w:val="22"/>
          <w:szCs w:val="22"/>
        </w:rPr>
      </w:pPr>
      <w:r w:rsidRPr="0003088F">
        <w:rPr>
          <w:rFonts w:ascii="Verdana" w:hAnsi="Verdana" w:cs="Verdana"/>
          <w:color w:val="000000"/>
          <w:sz w:val="22"/>
          <w:szCs w:val="22"/>
        </w:rPr>
        <w:t xml:space="preserve"> </w:t>
      </w:r>
    </w:p>
    <w:p w14:paraId="4DA59A96" w14:textId="77777777" w:rsidR="0003088F" w:rsidRDefault="0003088F" w:rsidP="003B5776">
      <w:pPr>
        <w:widowControl w:val="0"/>
        <w:autoSpaceDE w:val="0"/>
        <w:autoSpaceDN w:val="0"/>
        <w:adjustRightInd w:val="0"/>
        <w:spacing w:after="0" w:line="240" w:lineRule="auto"/>
        <w:ind w:left="1440" w:hanging="720"/>
        <w:jc w:val="both"/>
        <w:rPr>
          <w:rFonts w:ascii="Verdana" w:hAnsi="Verdana" w:cs="Verdana"/>
          <w:color w:val="000000"/>
          <w:sz w:val="22"/>
          <w:szCs w:val="22"/>
        </w:rPr>
      </w:pPr>
      <w:r w:rsidRPr="003B5776">
        <w:rPr>
          <w:rFonts w:ascii="Verdana" w:hAnsi="Verdana" w:cs="Verdana"/>
          <w:b/>
          <w:color w:val="000000"/>
          <w:sz w:val="22"/>
          <w:szCs w:val="22"/>
        </w:rPr>
        <w:t>F.</w:t>
      </w:r>
      <w:r w:rsidRPr="0003088F">
        <w:rPr>
          <w:rFonts w:ascii="Verdana" w:hAnsi="Verdana" w:cs="Verdana"/>
          <w:color w:val="000000"/>
          <w:sz w:val="22"/>
          <w:szCs w:val="22"/>
        </w:rPr>
        <w:t xml:space="preserve"> Involvement of foreign official’s relatives or associates. </w:t>
      </w:r>
    </w:p>
    <w:p w14:paraId="4DA59A97" w14:textId="77777777" w:rsidR="003B5776" w:rsidRPr="0003088F" w:rsidRDefault="003B5776" w:rsidP="003B5776">
      <w:pPr>
        <w:widowControl w:val="0"/>
        <w:autoSpaceDE w:val="0"/>
        <w:autoSpaceDN w:val="0"/>
        <w:adjustRightInd w:val="0"/>
        <w:spacing w:after="0" w:line="240" w:lineRule="auto"/>
        <w:jc w:val="both"/>
        <w:rPr>
          <w:rFonts w:ascii="Verdana" w:hAnsi="Verdana" w:cs="Verdana"/>
          <w:color w:val="000000"/>
          <w:sz w:val="22"/>
          <w:szCs w:val="22"/>
        </w:rPr>
      </w:pPr>
    </w:p>
    <w:p w14:paraId="4DA59A98" w14:textId="77777777" w:rsidR="0003088F" w:rsidRDefault="0003088F" w:rsidP="003B5776">
      <w:pPr>
        <w:widowControl w:val="0"/>
        <w:autoSpaceDE w:val="0"/>
        <w:autoSpaceDN w:val="0"/>
        <w:adjustRightInd w:val="0"/>
        <w:spacing w:after="0" w:line="240" w:lineRule="auto"/>
        <w:ind w:left="720"/>
        <w:jc w:val="both"/>
        <w:rPr>
          <w:rFonts w:ascii="Verdana" w:hAnsi="Verdana" w:cs="Verdana"/>
          <w:color w:val="000000"/>
          <w:sz w:val="22"/>
          <w:szCs w:val="22"/>
        </w:rPr>
      </w:pPr>
      <w:r w:rsidRPr="003B5776">
        <w:rPr>
          <w:rFonts w:ascii="Verdana" w:hAnsi="Verdana" w:cs="Verdana"/>
          <w:b/>
          <w:color w:val="000000"/>
          <w:sz w:val="22"/>
          <w:szCs w:val="22"/>
        </w:rPr>
        <w:t>G.</w:t>
      </w:r>
      <w:r w:rsidRPr="0003088F">
        <w:rPr>
          <w:rFonts w:ascii="Verdana" w:hAnsi="Verdana" w:cs="Verdana"/>
          <w:color w:val="000000"/>
          <w:sz w:val="22"/>
          <w:szCs w:val="22"/>
        </w:rPr>
        <w:t xml:space="preserve"> Countries where the established methods of “doing business” can include </w:t>
      </w:r>
      <w:proofErr w:type="gramStart"/>
      <w:r w:rsidRPr="0003088F">
        <w:rPr>
          <w:rFonts w:ascii="Verdana" w:hAnsi="Verdana" w:cs="Verdana"/>
          <w:color w:val="000000"/>
          <w:sz w:val="22"/>
          <w:szCs w:val="22"/>
        </w:rPr>
        <w:t>pay-offs</w:t>
      </w:r>
      <w:proofErr w:type="gramEnd"/>
      <w:r w:rsidRPr="0003088F">
        <w:rPr>
          <w:rFonts w:ascii="Verdana" w:hAnsi="Verdana" w:cs="Verdana"/>
          <w:color w:val="000000"/>
          <w:sz w:val="22"/>
          <w:szCs w:val="22"/>
        </w:rPr>
        <w:t xml:space="preserve">, bribes or “gifts” to government officials. </w:t>
      </w:r>
    </w:p>
    <w:p w14:paraId="4DA59A99" w14:textId="77777777" w:rsidR="005404DA" w:rsidRPr="0003088F" w:rsidRDefault="005404DA" w:rsidP="003B5776">
      <w:pPr>
        <w:widowControl w:val="0"/>
        <w:autoSpaceDE w:val="0"/>
        <w:autoSpaceDN w:val="0"/>
        <w:adjustRightInd w:val="0"/>
        <w:spacing w:after="0" w:line="240" w:lineRule="auto"/>
        <w:ind w:left="1440" w:hanging="720"/>
        <w:jc w:val="both"/>
        <w:rPr>
          <w:rFonts w:ascii="Verdana" w:hAnsi="Verdana" w:cs="Verdana"/>
          <w:color w:val="000000"/>
          <w:sz w:val="22"/>
          <w:szCs w:val="22"/>
        </w:rPr>
      </w:pPr>
    </w:p>
    <w:p w14:paraId="4DA59A9A" w14:textId="77777777" w:rsidR="0003088F" w:rsidRDefault="0003088F" w:rsidP="003B5776">
      <w:pPr>
        <w:widowControl w:val="0"/>
        <w:autoSpaceDE w:val="0"/>
        <w:autoSpaceDN w:val="0"/>
        <w:adjustRightInd w:val="0"/>
        <w:spacing w:after="0" w:line="240" w:lineRule="auto"/>
        <w:jc w:val="both"/>
        <w:rPr>
          <w:rFonts w:ascii="Verdana" w:hAnsi="Verdana" w:cs="Verdana"/>
          <w:b/>
          <w:bCs/>
          <w:color w:val="000000"/>
          <w:sz w:val="22"/>
          <w:szCs w:val="22"/>
        </w:rPr>
      </w:pPr>
      <w:r w:rsidRPr="0003088F">
        <w:rPr>
          <w:rFonts w:ascii="Verdana" w:hAnsi="Verdana" w:cs="Verdana"/>
          <w:b/>
          <w:bCs/>
          <w:color w:val="000000"/>
          <w:sz w:val="22"/>
          <w:szCs w:val="22"/>
        </w:rPr>
        <w:t xml:space="preserve">V. REPORTING POTENTIAL VIOLATIONS </w:t>
      </w:r>
    </w:p>
    <w:p w14:paraId="4DA59A9B" w14:textId="77777777" w:rsidR="003B5776" w:rsidRPr="0003088F" w:rsidRDefault="003B5776" w:rsidP="003B5776">
      <w:pPr>
        <w:widowControl w:val="0"/>
        <w:autoSpaceDE w:val="0"/>
        <w:autoSpaceDN w:val="0"/>
        <w:adjustRightInd w:val="0"/>
        <w:spacing w:after="0" w:line="240" w:lineRule="auto"/>
        <w:jc w:val="both"/>
        <w:rPr>
          <w:rFonts w:ascii="Verdana" w:hAnsi="Verdana" w:cs="Verdana"/>
          <w:color w:val="000000"/>
          <w:sz w:val="22"/>
          <w:szCs w:val="22"/>
        </w:rPr>
      </w:pPr>
    </w:p>
    <w:p w14:paraId="4DA59A9C" w14:textId="77777777" w:rsidR="0003088F" w:rsidRDefault="0003088F" w:rsidP="003B5776">
      <w:pPr>
        <w:widowControl w:val="0"/>
        <w:autoSpaceDE w:val="0"/>
        <w:autoSpaceDN w:val="0"/>
        <w:adjustRightInd w:val="0"/>
        <w:spacing w:after="0" w:line="240" w:lineRule="auto"/>
        <w:jc w:val="both"/>
        <w:rPr>
          <w:rFonts w:ascii="Verdana" w:hAnsi="Verdana" w:cs="Verdana"/>
          <w:color w:val="000000"/>
          <w:sz w:val="22"/>
          <w:szCs w:val="22"/>
        </w:rPr>
      </w:pPr>
      <w:r w:rsidRPr="0003088F">
        <w:rPr>
          <w:rFonts w:ascii="Verdana" w:hAnsi="Verdana" w:cs="Verdana"/>
          <w:color w:val="000000"/>
          <w:sz w:val="22"/>
          <w:szCs w:val="22"/>
        </w:rPr>
        <w:t xml:space="preserve">Personnel are required to report potential violations of the </w:t>
      </w:r>
      <w:r w:rsidR="007C6296">
        <w:rPr>
          <w:rFonts w:ascii="Verdana" w:hAnsi="Verdana" w:cs="Verdana"/>
          <w:color w:val="000000"/>
          <w:sz w:val="22"/>
          <w:szCs w:val="22"/>
        </w:rPr>
        <w:t>Anti-Corruption Laws</w:t>
      </w:r>
      <w:r w:rsidR="007C6296" w:rsidRPr="0003088F">
        <w:rPr>
          <w:rFonts w:ascii="Verdana" w:hAnsi="Verdana" w:cs="Verdana"/>
          <w:color w:val="000000"/>
          <w:sz w:val="22"/>
          <w:szCs w:val="22"/>
        </w:rPr>
        <w:t xml:space="preserve"> </w:t>
      </w:r>
      <w:r w:rsidRPr="0003088F">
        <w:rPr>
          <w:rFonts w:ascii="Verdana" w:hAnsi="Verdana" w:cs="Verdana"/>
          <w:color w:val="000000"/>
          <w:sz w:val="22"/>
          <w:szCs w:val="22"/>
        </w:rPr>
        <w:t xml:space="preserve">or this compliance policy directly to the General Counsel. </w:t>
      </w:r>
    </w:p>
    <w:p w14:paraId="4DA59A9D" w14:textId="77777777" w:rsidR="005404DA" w:rsidRPr="0003088F" w:rsidRDefault="005404DA" w:rsidP="003B5776">
      <w:pPr>
        <w:widowControl w:val="0"/>
        <w:autoSpaceDE w:val="0"/>
        <w:autoSpaceDN w:val="0"/>
        <w:adjustRightInd w:val="0"/>
        <w:spacing w:after="0" w:line="240" w:lineRule="auto"/>
        <w:jc w:val="both"/>
        <w:rPr>
          <w:rFonts w:ascii="Verdana" w:hAnsi="Verdana" w:cs="Verdana"/>
          <w:color w:val="000000"/>
          <w:sz w:val="22"/>
          <w:szCs w:val="22"/>
        </w:rPr>
      </w:pPr>
    </w:p>
    <w:p w14:paraId="4DA59A9E" w14:textId="77777777" w:rsidR="0003088F" w:rsidRDefault="0003088F" w:rsidP="003B5776">
      <w:pPr>
        <w:widowControl w:val="0"/>
        <w:autoSpaceDE w:val="0"/>
        <w:autoSpaceDN w:val="0"/>
        <w:adjustRightInd w:val="0"/>
        <w:spacing w:after="0" w:line="240" w:lineRule="auto"/>
        <w:jc w:val="both"/>
        <w:rPr>
          <w:rFonts w:ascii="Verdana" w:hAnsi="Verdana" w:cs="Verdana"/>
          <w:b/>
          <w:bCs/>
          <w:color w:val="000000"/>
          <w:sz w:val="22"/>
          <w:szCs w:val="22"/>
        </w:rPr>
      </w:pPr>
      <w:r w:rsidRPr="0003088F">
        <w:rPr>
          <w:rFonts w:ascii="Verdana" w:hAnsi="Verdana" w:cs="Verdana"/>
          <w:b/>
          <w:bCs/>
          <w:color w:val="000000"/>
          <w:sz w:val="22"/>
          <w:szCs w:val="22"/>
        </w:rPr>
        <w:t xml:space="preserve">VI. RECORD RETENTION </w:t>
      </w:r>
    </w:p>
    <w:p w14:paraId="4DA59A9F" w14:textId="77777777" w:rsidR="003B5776" w:rsidRPr="0003088F" w:rsidRDefault="003B5776" w:rsidP="003B5776">
      <w:pPr>
        <w:widowControl w:val="0"/>
        <w:autoSpaceDE w:val="0"/>
        <w:autoSpaceDN w:val="0"/>
        <w:adjustRightInd w:val="0"/>
        <w:spacing w:after="0" w:line="240" w:lineRule="auto"/>
        <w:jc w:val="both"/>
        <w:rPr>
          <w:rFonts w:ascii="Verdana" w:hAnsi="Verdana" w:cs="Verdana"/>
          <w:color w:val="000000"/>
          <w:sz w:val="22"/>
          <w:szCs w:val="22"/>
        </w:rPr>
      </w:pPr>
    </w:p>
    <w:p w14:paraId="4DA59AA0" w14:textId="77777777" w:rsidR="0003088F" w:rsidRDefault="0003088F" w:rsidP="003B5776">
      <w:pPr>
        <w:widowControl w:val="0"/>
        <w:autoSpaceDE w:val="0"/>
        <w:autoSpaceDN w:val="0"/>
        <w:adjustRightInd w:val="0"/>
        <w:spacing w:after="0" w:line="240" w:lineRule="auto"/>
        <w:jc w:val="both"/>
        <w:rPr>
          <w:rFonts w:ascii="Verdana" w:hAnsi="Verdana" w:cs="Verdana"/>
          <w:color w:val="000000"/>
          <w:sz w:val="22"/>
          <w:szCs w:val="22"/>
        </w:rPr>
      </w:pPr>
      <w:r w:rsidRPr="0003088F">
        <w:rPr>
          <w:rFonts w:ascii="Verdana" w:hAnsi="Verdana" w:cs="Verdana"/>
          <w:color w:val="000000"/>
          <w:sz w:val="22"/>
          <w:szCs w:val="22"/>
        </w:rPr>
        <w:t xml:space="preserve">All events, discussions and agreements related to </w:t>
      </w:r>
      <w:r w:rsidR="007C6296">
        <w:rPr>
          <w:rFonts w:ascii="Verdana" w:hAnsi="Verdana" w:cs="Verdana"/>
          <w:color w:val="000000"/>
          <w:sz w:val="22"/>
          <w:szCs w:val="22"/>
        </w:rPr>
        <w:t>anti-corruption</w:t>
      </w:r>
      <w:r w:rsidR="007C6296" w:rsidRPr="0003088F">
        <w:rPr>
          <w:rFonts w:ascii="Verdana" w:hAnsi="Verdana" w:cs="Verdana"/>
          <w:color w:val="000000"/>
          <w:sz w:val="22"/>
          <w:szCs w:val="22"/>
        </w:rPr>
        <w:t xml:space="preserve"> </w:t>
      </w:r>
      <w:r w:rsidRPr="0003088F">
        <w:rPr>
          <w:rFonts w:ascii="Verdana" w:hAnsi="Verdana" w:cs="Verdana"/>
          <w:color w:val="000000"/>
          <w:sz w:val="22"/>
          <w:szCs w:val="22"/>
        </w:rPr>
        <w:t>complia</w:t>
      </w:r>
      <w:r w:rsidR="00B25F44">
        <w:rPr>
          <w:rFonts w:ascii="Verdana" w:hAnsi="Verdana" w:cs="Verdana"/>
          <w:color w:val="000000"/>
          <w:sz w:val="22"/>
          <w:szCs w:val="22"/>
        </w:rPr>
        <w:t>nce will be documented. When a Foreign A</w:t>
      </w:r>
      <w:r w:rsidRPr="0003088F">
        <w:rPr>
          <w:rFonts w:ascii="Verdana" w:hAnsi="Verdana" w:cs="Verdana"/>
          <w:color w:val="000000"/>
          <w:sz w:val="22"/>
          <w:szCs w:val="22"/>
        </w:rPr>
        <w:t xml:space="preserve">gent or consultant is retained, a file will be opened and maintained in the department of the </w:t>
      </w:r>
      <w:r>
        <w:rPr>
          <w:rFonts w:ascii="Verdana" w:hAnsi="Verdana" w:cs="Verdana"/>
          <w:color w:val="000000"/>
          <w:sz w:val="22"/>
          <w:szCs w:val="22"/>
        </w:rPr>
        <w:t>Company</w:t>
      </w:r>
      <w:r w:rsidRPr="0003088F">
        <w:rPr>
          <w:rFonts w:ascii="Verdana" w:hAnsi="Verdana" w:cs="Verdana"/>
          <w:color w:val="000000"/>
          <w:sz w:val="22"/>
          <w:szCs w:val="22"/>
        </w:rPr>
        <w:t xml:space="preserve"> responsible for International</w:t>
      </w:r>
      <w:r w:rsidR="00B25F44">
        <w:rPr>
          <w:rFonts w:ascii="Verdana" w:hAnsi="Verdana" w:cs="Verdana"/>
          <w:color w:val="000000"/>
          <w:sz w:val="22"/>
          <w:szCs w:val="22"/>
        </w:rPr>
        <w:t xml:space="preserve"> Affairs for the period of the Foreign A</w:t>
      </w:r>
      <w:r w:rsidRPr="0003088F">
        <w:rPr>
          <w:rFonts w:ascii="Verdana" w:hAnsi="Verdana" w:cs="Verdana"/>
          <w:color w:val="000000"/>
          <w:sz w:val="22"/>
          <w:szCs w:val="22"/>
        </w:rPr>
        <w:t xml:space="preserve">gent’s or consultant’s appointment plus five </w:t>
      </w:r>
      <w:r w:rsidRPr="0003088F">
        <w:rPr>
          <w:rFonts w:ascii="Verdana" w:hAnsi="Verdana" w:cs="Verdana"/>
          <w:color w:val="000000"/>
          <w:sz w:val="22"/>
          <w:szCs w:val="22"/>
        </w:rPr>
        <w:lastRenderedPageBreak/>
        <w:t>years after expiration or termination of the agency</w:t>
      </w:r>
      <w:r w:rsidR="00B25F44">
        <w:rPr>
          <w:rFonts w:ascii="Verdana" w:hAnsi="Verdana" w:cs="Verdana"/>
          <w:color w:val="000000"/>
          <w:sz w:val="22"/>
          <w:szCs w:val="22"/>
        </w:rPr>
        <w:t xml:space="preserve"> or consultancy agreement. The Foreign A</w:t>
      </w:r>
      <w:r w:rsidRPr="0003088F">
        <w:rPr>
          <w:rFonts w:ascii="Verdana" w:hAnsi="Verdana" w:cs="Verdana"/>
          <w:color w:val="000000"/>
          <w:sz w:val="22"/>
          <w:szCs w:val="22"/>
        </w:rPr>
        <w:t xml:space="preserve">gent’s or consultant’s file will contain the following records: </w:t>
      </w:r>
    </w:p>
    <w:p w14:paraId="4DA59AA1" w14:textId="77777777" w:rsidR="003B5776" w:rsidRPr="0003088F" w:rsidRDefault="003B5776" w:rsidP="003B5776">
      <w:pPr>
        <w:widowControl w:val="0"/>
        <w:autoSpaceDE w:val="0"/>
        <w:autoSpaceDN w:val="0"/>
        <w:adjustRightInd w:val="0"/>
        <w:spacing w:after="0" w:line="240" w:lineRule="auto"/>
        <w:jc w:val="both"/>
        <w:rPr>
          <w:rFonts w:ascii="Verdana" w:hAnsi="Verdana" w:cs="Verdana"/>
          <w:color w:val="000000"/>
          <w:sz w:val="22"/>
          <w:szCs w:val="22"/>
        </w:rPr>
      </w:pPr>
    </w:p>
    <w:p w14:paraId="4DA59AA2" w14:textId="77777777" w:rsidR="0003088F" w:rsidRDefault="0003088F" w:rsidP="003B5776">
      <w:pPr>
        <w:widowControl w:val="0"/>
        <w:autoSpaceDE w:val="0"/>
        <w:autoSpaceDN w:val="0"/>
        <w:adjustRightInd w:val="0"/>
        <w:spacing w:after="0" w:line="240" w:lineRule="auto"/>
        <w:ind w:left="720"/>
        <w:jc w:val="both"/>
        <w:rPr>
          <w:rFonts w:ascii="Verdana" w:hAnsi="Verdana" w:cs="Verdana"/>
          <w:color w:val="000000"/>
          <w:sz w:val="22"/>
          <w:szCs w:val="22"/>
        </w:rPr>
      </w:pPr>
      <w:r w:rsidRPr="003B5776">
        <w:rPr>
          <w:rFonts w:ascii="Verdana" w:hAnsi="Verdana" w:cs="Verdana"/>
          <w:b/>
          <w:color w:val="000000"/>
          <w:sz w:val="22"/>
          <w:szCs w:val="22"/>
        </w:rPr>
        <w:t>A.</w:t>
      </w:r>
      <w:r w:rsidRPr="0003088F">
        <w:rPr>
          <w:rFonts w:ascii="Verdana" w:hAnsi="Verdana" w:cs="Verdana"/>
          <w:color w:val="000000"/>
          <w:sz w:val="22"/>
          <w:szCs w:val="22"/>
        </w:rPr>
        <w:t xml:space="preserve"> The agency or consultancy agreement, including any modifications or amendments </w:t>
      </w:r>
      <w:proofErr w:type="gramStart"/>
      <w:r w:rsidRPr="0003088F">
        <w:rPr>
          <w:rFonts w:ascii="Verdana" w:hAnsi="Verdana" w:cs="Verdana"/>
          <w:color w:val="000000"/>
          <w:sz w:val="22"/>
          <w:szCs w:val="22"/>
        </w:rPr>
        <w:t>thereto;</w:t>
      </w:r>
      <w:proofErr w:type="gramEnd"/>
      <w:r w:rsidRPr="0003088F">
        <w:rPr>
          <w:rFonts w:ascii="Verdana" w:hAnsi="Verdana" w:cs="Verdana"/>
          <w:color w:val="000000"/>
          <w:sz w:val="22"/>
          <w:szCs w:val="22"/>
        </w:rPr>
        <w:t xml:space="preserve"> </w:t>
      </w:r>
    </w:p>
    <w:p w14:paraId="4DA59AA3" w14:textId="77777777" w:rsidR="003B5776" w:rsidRPr="0003088F" w:rsidRDefault="003B5776" w:rsidP="003B5776">
      <w:pPr>
        <w:widowControl w:val="0"/>
        <w:autoSpaceDE w:val="0"/>
        <w:autoSpaceDN w:val="0"/>
        <w:adjustRightInd w:val="0"/>
        <w:spacing w:after="0" w:line="240" w:lineRule="auto"/>
        <w:ind w:left="1440" w:hanging="720"/>
        <w:jc w:val="both"/>
        <w:rPr>
          <w:rFonts w:ascii="Verdana" w:hAnsi="Verdana" w:cs="Verdana"/>
          <w:color w:val="000000"/>
          <w:sz w:val="22"/>
          <w:szCs w:val="22"/>
        </w:rPr>
      </w:pPr>
    </w:p>
    <w:p w14:paraId="4DA59AA4" w14:textId="77777777" w:rsidR="0003088F" w:rsidRDefault="0003088F" w:rsidP="003B5776">
      <w:pPr>
        <w:widowControl w:val="0"/>
        <w:autoSpaceDE w:val="0"/>
        <w:autoSpaceDN w:val="0"/>
        <w:adjustRightInd w:val="0"/>
        <w:spacing w:after="0" w:line="240" w:lineRule="auto"/>
        <w:ind w:left="1440" w:hanging="720"/>
        <w:jc w:val="both"/>
        <w:rPr>
          <w:rFonts w:ascii="Verdana" w:hAnsi="Verdana" w:cs="Verdana"/>
          <w:color w:val="000000"/>
          <w:sz w:val="22"/>
          <w:szCs w:val="22"/>
        </w:rPr>
      </w:pPr>
      <w:r w:rsidRPr="003B5776">
        <w:rPr>
          <w:rFonts w:ascii="Verdana" w:hAnsi="Verdana" w:cs="Verdana"/>
          <w:b/>
          <w:color w:val="000000"/>
          <w:sz w:val="22"/>
          <w:szCs w:val="22"/>
        </w:rPr>
        <w:t>B.</w:t>
      </w:r>
      <w:r w:rsidRPr="0003088F">
        <w:rPr>
          <w:rFonts w:ascii="Verdana" w:hAnsi="Verdana" w:cs="Verdana"/>
          <w:color w:val="000000"/>
          <w:sz w:val="22"/>
          <w:szCs w:val="22"/>
        </w:rPr>
        <w:t xml:space="preserve"> All official notices and correspondence required in the </w:t>
      </w:r>
      <w:proofErr w:type="gramStart"/>
      <w:r w:rsidRPr="0003088F">
        <w:rPr>
          <w:rFonts w:ascii="Verdana" w:hAnsi="Verdana" w:cs="Verdana"/>
          <w:color w:val="000000"/>
          <w:sz w:val="22"/>
          <w:szCs w:val="22"/>
        </w:rPr>
        <w:t>agreement;</w:t>
      </w:r>
      <w:proofErr w:type="gramEnd"/>
      <w:r w:rsidRPr="0003088F">
        <w:rPr>
          <w:rFonts w:ascii="Verdana" w:hAnsi="Verdana" w:cs="Verdana"/>
          <w:color w:val="000000"/>
          <w:sz w:val="22"/>
          <w:szCs w:val="22"/>
        </w:rPr>
        <w:t xml:space="preserve"> </w:t>
      </w:r>
    </w:p>
    <w:p w14:paraId="4DA59AA5" w14:textId="77777777" w:rsidR="003B5776" w:rsidRPr="0003088F" w:rsidRDefault="003B5776" w:rsidP="003B5776">
      <w:pPr>
        <w:widowControl w:val="0"/>
        <w:autoSpaceDE w:val="0"/>
        <w:autoSpaceDN w:val="0"/>
        <w:adjustRightInd w:val="0"/>
        <w:spacing w:after="0" w:line="240" w:lineRule="auto"/>
        <w:ind w:left="1440" w:hanging="720"/>
        <w:jc w:val="both"/>
        <w:rPr>
          <w:rFonts w:ascii="Verdana" w:hAnsi="Verdana" w:cs="Verdana"/>
          <w:color w:val="000000"/>
          <w:sz w:val="22"/>
          <w:szCs w:val="22"/>
        </w:rPr>
      </w:pPr>
    </w:p>
    <w:p w14:paraId="4DA59AA6" w14:textId="77777777" w:rsidR="0003088F" w:rsidRDefault="0003088F" w:rsidP="003B5776">
      <w:pPr>
        <w:widowControl w:val="0"/>
        <w:autoSpaceDE w:val="0"/>
        <w:autoSpaceDN w:val="0"/>
        <w:adjustRightInd w:val="0"/>
        <w:spacing w:after="0" w:line="240" w:lineRule="auto"/>
        <w:ind w:left="720"/>
        <w:jc w:val="both"/>
        <w:rPr>
          <w:rFonts w:ascii="Verdana" w:hAnsi="Verdana" w:cs="Verdana"/>
          <w:color w:val="000000"/>
          <w:sz w:val="22"/>
          <w:szCs w:val="22"/>
        </w:rPr>
      </w:pPr>
      <w:r w:rsidRPr="003B5776">
        <w:rPr>
          <w:rFonts w:ascii="Verdana" w:hAnsi="Verdana" w:cs="Verdana"/>
          <w:b/>
          <w:color w:val="000000"/>
          <w:sz w:val="22"/>
          <w:szCs w:val="22"/>
        </w:rPr>
        <w:t>C.</w:t>
      </w:r>
      <w:r w:rsidRPr="0003088F">
        <w:rPr>
          <w:rFonts w:ascii="Verdana" w:hAnsi="Verdana" w:cs="Verdana"/>
          <w:color w:val="000000"/>
          <w:sz w:val="22"/>
          <w:szCs w:val="22"/>
        </w:rPr>
        <w:t xml:space="preserve"> All documents obtained or produced when select</w:t>
      </w:r>
      <w:r w:rsidR="00B25F44">
        <w:rPr>
          <w:rFonts w:ascii="Verdana" w:hAnsi="Verdana" w:cs="Verdana"/>
          <w:color w:val="000000"/>
          <w:sz w:val="22"/>
          <w:szCs w:val="22"/>
        </w:rPr>
        <w:t>ing the Foreign A</w:t>
      </w:r>
      <w:r w:rsidRPr="0003088F">
        <w:rPr>
          <w:rFonts w:ascii="Verdana" w:hAnsi="Verdana" w:cs="Verdana"/>
          <w:color w:val="000000"/>
          <w:sz w:val="22"/>
          <w:szCs w:val="22"/>
        </w:rPr>
        <w:t xml:space="preserve">gent or consultant as described above (e.g., references, agent and reference questionnaires, copies of annual reports or audited financial statements, notes on conversations with government agencies); and </w:t>
      </w:r>
    </w:p>
    <w:p w14:paraId="4DA59AA7" w14:textId="77777777" w:rsidR="003B5776" w:rsidRPr="0003088F" w:rsidRDefault="003B5776" w:rsidP="003B5776">
      <w:pPr>
        <w:widowControl w:val="0"/>
        <w:autoSpaceDE w:val="0"/>
        <w:autoSpaceDN w:val="0"/>
        <w:adjustRightInd w:val="0"/>
        <w:spacing w:after="0" w:line="240" w:lineRule="auto"/>
        <w:ind w:left="720"/>
        <w:jc w:val="both"/>
        <w:rPr>
          <w:rFonts w:ascii="Verdana" w:hAnsi="Verdana" w:cs="Verdana"/>
          <w:color w:val="000000"/>
          <w:sz w:val="22"/>
          <w:szCs w:val="22"/>
        </w:rPr>
      </w:pPr>
    </w:p>
    <w:p w14:paraId="4DA59AA8" w14:textId="77777777" w:rsidR="0003088F" w:rsidRDefault="0003088F" w:rsidP="003B5776">
      <w:pPr>
        <w:widowControl w:val="0"/>
        <w:autoSpaceDE w:val="0"/>
        <w:autoSpaceDN w:val="0"/>
        <w:adjustRightInd w:val="0"/>
        <w:spacing w:after="0" w:line="240" w:lineRule="auto"/>
        <w:ind w:left="720"/>
        <w:jc w:val="both"/>
        <w:rPr>
          <w:rFonts w:ascii="Verdana" w:hAnsi="Verdana" w:cs="Verdana"/>
          <w:color w:val="000000"/>
          <w:sz w:val="22"/>
          <w:szCs w:val="22"/>
        </w:rPr>
      </w:pPr>
      <w:r w:rsidRPr="003B5776">
        <w:rPr>
          <w:rFonts w:ascii="Verdana" w:hAnsi="Verdana" w:cs="Verdana"/>
          <w:b/>
          <w:color w:val="000000"/>
          <w:sz w:val="22"/>
          <w:szCs w:val="22"/>
        </w:rPr>
        <w:t>D.</w:t>
      </w:r>
      <w:r w:rsidRPr="0003088F">
        <w:rPr>
          <w:rFonts w:ascii="Verdana" w:hAnsi="Verdana" w:cs="Verdana"/>
          <w:color w:val="000000"/>
          <w:sz w:val="22"/>
          <w:szCs w:val="22"/>
        </w:rPr>
        <w:t xml:space="preserve"> Reports of employees pertainin</w:t>
      </w:r>
      <w:r w:rsidR="00B25F44">
        <w:rPr>
          <w:rFonts w:ascii="Verdana" w:hAnsi="Verdana" w:cs="Verdana"/>
          <w:color w:val="000000"/>
          <w:sz w:val="22"/>
          <w:szCs w:val="22"/>
        </w:rPr>
        <w:t>g to the conduct of Foreign A</w:t>
      </w:r>
      <w:r w:rsidRPr="0003088F">
        <w:rPr>
          <w:rFonts w:ascii="Verdana" w:hAnsi="Verdana" w:cs="Verdana"/>
          <w:color w:val="000000"/>
          <w:sz w:val="22"/>
          <w:szCs w:val="22"/>
        </w:rPr>
        <w:t xml:space="preserve">gents or consultants relating to this Policy. </w:t>
      </w:r>
    </w:p>
    <w:p w14:paraId="4DA59AA9" w14:textId="77777777" w:rsidR="003B5776" w:rsidRPr="0003088F" w:rsidRDefault="003B5776" w:rsidP="003B5776">
      <w:pPr>
        <w:widowControl w:val="0"/>
        <w:autoSpaceDE w:val="0"/>
        <w:autoSpaceDN w:val="0"/>
        <w:adjustRightInd w:val="0"/>
        <w:spacing w:after="0" w:line="240" w:lineRule="auto"/>
        <w:ind w:left="720"/>
        <w:jc w:val="both"/>
        <w:rPr>
          <w:rFonts w:ascii="Verdana" w:hAnsi="Verdana" w:cs="Verdana"/>
          <w:color w:val="000000"/>
          <w:sz w:val="22"/>
          <w:szCs w:val="22"/>
        </w:rPr>
      </w:pPr>
    </w:p>
    <w:p w14:paraId="4DA59AAA" w14:textId="77777777" w:rsidR="0003088F" w:rsidRDefault="0003088F" w:rsidP="003B5776">
      <w:pPr>
        <w:widowControl w:val="0"/>
        <w:autoSpaceDE w:val="0"/>
        <w:autoSpaceDN w:val="0"/>
        <w:adjustRightInd w:val="0"/>
        <w:spacing w:after="0" w:line="240" w:lineRule="auto"/>
        <w:rPr>
          <w:rFonts w:ascii="Verdana" w:hAnsi="Verdana" w:cs="Verdana"/>
          <w:b/>
          <w:bCs/>
          <w:color w:val="000000"/>
          <w:sz w:val="22"/>
          <w:szCs w:val="22"/>
        </w:rPr>
      </w:pPr>
      <w:r w:rsidRPr="0003088F">
        <w:rPr>
          <w:rFonts w:ascii="Verdana" w:hAnsi="Verdana" w:cs="Verdana"/>
          <w:b/>
          <w:bCs/>
          <w:color w:val="000000"/>
          <w:sz w:val="22"/>
          <w:szCs w:val="22"/>
        </w:rPr>
        <w:t xml:space="preserve">RESPONSIBILITY: </w:t>
      </w:r>
    </w:p>
    <w:p w14:paraId="4DA59AAB" w14:textId="77777777" w:rsidR="003B5776" w:rsidRPr="0003088F" w:rsidRDefault="003B5776" w:rsidP="003B5776">
      <w:pPr>
        <w:widowControl w:val="0"/>
        <w:autoSpaceDE w:val="0"/>
        <w:autoSpaceDN w:val="0"/>
        <w:adjustRightInd w:val="0"/>
        <w:spacing w:after="0" w:line="240" w:lineRule="auto"/>
        <w:rPr>
          <w:rFonts w:ascii="Verdana" w:hAnsi="Verdana" w:cs="Verdana"/>
          <w:color w:val="000000"/>
          <w:sz w:val="22"/>
          <w:szCs w:val="22"/>
        </w:rPr>
      </w:pPr>
    </w:p>
    <w:p w14:paraId="4DA59AAC" w14:textId="77777777" w:rsidR="0003088F" w:rsidRDefault="0003088F" w:rsidP="003B5776">
      <w:pPr>
        <w:widowControl w:val="0"/>
        <w:autoSpaceDE w:val="0"/>
        <w:autoSpaceDN w:val="0"/>
        <w:adjustRightInd w:val="0"/>
        <w:spacing w:after="0" w:line="240" w:lineRule="auto"/>
        <w:rPr>
          <w:rFonts w:ascii="Verdana" w:hAnsi="Verdana" w:cs="Verdana"/>
          <w:color w:val="000000"/>
          <w:sz w:val="22"/>
          <w:szCs w:val="22"/>
        </w:rPr>
      </w:pPr>
      <w:r w:rsidRPr="0003088F">
        <w:rPr>
          <w:rFonts w:ascii="Verdana" w:hAnsi="Verdana" w:cs="Verdana"/>
          <w:color w:val="000000"/>
          <w:sz w:val="22"/>
          <w:szCs w:val="22"/>
        </w:rPr>
        <w:t xml:space="preserve">Office of Legal Affairs </w:t>
      </w:r>
    </w:p>
    <w:p w14:paraId="4DA59AAD" w14:textId="77777777" w:rsidR="003B5776" w:rsidRPr="0003088F" w:rsidRDefault="003B5776" w:rsidP="003B5776">
      <w:pPr>
        <w:widowControl w:val="0"/>
        <w:autoSpaceDE w:val="0"/>
        <w:autoSpaceDN w:val="0"/>
        <w:adjustRightInd w:val="0"/>
        <w:spacing w:after="0" w:line="240" w:lineRule="auto"/>
        <w:rPr>
          <w:rFonts w:ascii="Verdana" w:hAnsi="Verdana" w:cs="Verdana"/>
          <w:color w:val="000000"/>
          <w:sz w:val="22"/>
          <w:szCs w:val="22"/>
        </w:rPr>
      </w:pPr>
    </w:p>
    <w:p w14:paraId="4DA59AAE" w14:textId="77777777" w:rsidR="0003088F" w:rsidRDefault="0003088F" w:rsidP="003B5776">
      <w:pPr>
        <w:widowControl w:val="0"/>
        <w:autoSpaceDE w:val="0"/>
        <w:autoSpaceDN w:val="0"/>
        <w:adjustRightInd w:val="0"/>
        <w:spacing w:after="0" w:line="240" w:lineRule="auto"/>
        <w:rPr>
          <w:rFonts w:ascii="Verdana" w:hAnsi="Verdana" w:cs="Verdana"/>
          <w:b/>
          <w:bCs/>
          <w:color w:val="000000"/>
          <w:sz w:val="22"/>
          <w:szCs w:val="22"/>
        </w:rPr>
      </w:pPr>
      <w:r w:rsidRPr="0003088F">
        <w:rPr>
          <w:rFonts w:ascii="Verdana" w:hAnsi="Verdana" w:cs="Verdana"/>
          <w:b/>
          <w:bCs/>
          <w:color w:val="000000"/>
          <w:sz w:val="22"/>
          <w:szCs w:val="22"/>
        </w:rPr>
        <w:t xml:space="preserve">POLICY DATES: </w:t>
      </w:r>
    </w:p>
    <w:p w14:paraId="4DA59AAF" w14:textId="77777777" w:rsidR="003B5776" w:rsidRPr="0003088F" w:rsidRDefault="003B5776" w:rsidP="003B5776">
      <w:pPr>
        <w:widowControl w:val="0"/>
        <w:autoSpaceDE w:val="0"/>
        <w:autoSpaceDN w:val="0"/>
        <w:adjustRightInd w:val="0"/>
        <w:spacing w:after="0" w:line="240" w:lineRule="auto"/>
        <w:rPr>
          <w:rFonts w:ascii="Verdana" w:hAnsi="Verdana" w:cs="Verdana"/>
          <w:color w:val="000000"/>
          <w:sz w:val="22"/>
          <w:szCs w:val="22"/>
        </w:rPr>
      </w:pPr>
    </w:p>
    <w:p w14:paraId="4DA59AB0" w14:textId="77777777" w:rsidR="0003088F" w:rsidRDefault="0003088F" w:rsidP="003B5776">
      <w:pPr>
        <w:widowControl w:val="0"/>
        <w:autoSpaceDE w:val="0"/>
        <w:autoSpaceDN w:val="0"/>
        <w:adjustRightInd w:val="0"/>
        <w:spacing w:after="0" w:line="240" w:lineRule="auto"/>
        <w:rPr>
          <w:rFonts w:ascii="Verdana" w:hAnsi="Verdana" w:cs="Verdana"/>
          <w:color w:val="000000"/>
          <w:sz w:val="22"/>
          <w:szCs w:val="22"/>
        </w:rPr>
      </w:pPr>
      <w:r w:rsidRPr="0003088F">
        <w:rPr>
          <w:rFonts w:ascii="Verdana" w:hAnsi="Verdana" w:cs="Verdana"/>
          <w:color w:val="000000"/>
          <w:sz w:val="22"/>
          <w:szCs w:val="22"/>
        </w:rPr>
        <w:t xml:space="preserve">New: </w:t>
      </w:r>
      <w:r w:rsidR="00B25F44">
        <w:rPr>
          <w:rFonts w:ascii="Verdana" w:hAnsi="Verdana" w:cs="Verdana"/>
          <w:color w:val="000000"/>
          <w:sz w:val="22"/>
          <w:szCs w:val="22"/>
        </w:rPr>
        <w:t>______________, 20__</w:t>
      </w:r>
    </w:p>
    <w:p w14:paraId="4DA59AB1" w14:textId="77777777" w:rsidR="003B5776" w:rsidRPr="0003088F" w:rsidRDefault="003B5776" w:rsidP="003B5776">
      <w:pPr>
        <w:widowControl w:val="0"/>
        <w:autoSpaceDE w:val="0"/>
        <w:autoSpaceDN w:val="0"/>
        <w:adjustRightInd w:val="0"/>
        <w:spacing w:after="0" w:line="240" w:lineRule="auto"/>
        <w:rPr>
          <w:rFonts w:ascii="Verdana" w:hAnsi="Verdana" w:cs="Verdana"/>
          <w:color w:val="000000"/>
          <w:sz w:val="22"/>
          <w:szCs w:val="22"/>
        </w:rPr>
      </w:pPr>
    </w:p>
    <w:p w14:paraId="4DA59AB2" w14:textId="77777777" w:rsidR="0003088F" w:rsidRDefault="0003088F" w:rsidP="003B5776">
      <w:pPr>
        <w:widowControl w:val="0"/>
        <w:autoSpaceDE w:val="0"/>
        <w:autoSpaceDN w:val="0"/>
        <w:adjustRightInd w:val="0"/>
        <w:spacing w:after="0" w:line="240" w:lineRule="auto"/>
        <w:rPr>
          <w:rFonts w:ascii="Verdana" w:hAnsi="Verdana" w:cs="Verdana"/>
          <w:color w:val="000000"/>
          <w:sz w:val="22"/>
          <w:szCs w:val="22"/>
        </w:rPr>
      </w:pPr>
      <w:r w:rsidRPr="0003088F">
        <w:rPr>
          <w:rFonts w:ascii="Verdana" w:hAnsi="Verdana" w:cs="Verdana"/>
          <w:color w:val="000000"/>
          <w:sz w:val="22"/>
          <w:szCs w:val="22"/>
        </w:rPr>
        <w:t xml:space="preserve">Approval: Sr. Vice President, Chief Legal Officer and General Counsel </w:t>
      </w:r>
    </w:p>
    <w:p w14:paraId="4DA59AB3" w14:textId="77777777" w:rsidR="003B5776" w:rsidRPr="0003088F" w:rsidRDefault="003B5776" w:rsidP="003B5776">
      <w:pPr>
        <w:widowControl w:val="0"/>
        <w:autoSpaceDE w:val="0"/>
        <w:autoSpaceDN w:val="0"/>
        <w:adjustRightInd w:val="0"/>
        <w:spacing w:after="0" w:line="240" w:lineRule="auto"/>
        <w:rPr>
          <w:rFonts w:ascii="Verdana" w:hAnsi="Verdana" w:cs="Verdana"/>
          <w:color w:val="000000"/>
          <w:sz w:val="22"/>
          <w:szCs w:val="22"/>
        </w:rPr>
      </w:pPr>
    </w:p>
    <w:p w14:paraId="4DA59AB4" w14:textId="77777777" w:rsidR="00E11D70" w:rsidRDefault="0003088F" w:rsidP="003B5776">
      <w:pPr>
        <w:widowControl w:val="0"/>
      </w:pPr>
      <w:r w:rsidRPr="0003088F">
        <w:rPr>
          <w:rFonts w:ascii="Verdana" w:hAnsi="Verdana" w:cs="Verdana"/>
          <w:color w:val="000000"/>
          <w:sz w:val="22"/>
          <w:szCs w:val="22"/>
        </w:rPr>
        <w:t xml:space="preserve">Revised: </w:t>
      </w:r>
      <w:r w:rsidR="00B25F44">
        <w:rPr>
          <w:rFonts w:ascii="Verdana" w:hAnsi="Verdana" w:cs="Verdana"/>
          <w:color w:val="000000"/>
          <w:sz w:val="22"/>
          <w:szCs w:val="22"/>
        </w:rPr>
        <w:t>___________</w:t>
      </w:r>
      <w:r w:rsidRPr="0003088F">
        <w:rPr>
          <w:rFonts w:ascii="Verdana" w:hAnsi="Verdana" w:cs="Verdana"/>
          <w:color w:val="000000"/>
          <w:sz w:val="22"/>
          <w:szCs w:val="22"/>
        </w:rPr>
        <w:t xml:space="preserve">, </w:t>
      </w:r>
      <w:r w:rsidR="00B25F44">
        <w:rPr>
          <w:rFonts w:ascii="Verdana" w:hAnsi="Verdana" w:cs="Verdana"/>
          <w:color w:val="000000"/>
          <w:sz w:val="22"/>
          <w:szCs w:val="22"/>
        </w:rPr>
        <w:t>20__</w:t>
      </w:r>
    </w:p>
    <w:sectPr w:rsidR="00E11D70" w:rsidSect="003B5776">
      <w:headerReference w:type="default" r:id="rId11"/>
      <w:footerReference w:type="default" r:id="rId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3E33E" w14:textId="77777777" w:rsidR="003D7ED5" w:rsidRDefault="003D7ED5" w:rsidP="001353C2">
      <w:pPr>
        <w:spacing w:after="0" w:line="240" w:lineRule="auto"/>
      </w:pPr>
      <w:r>
        <w:separator/>
      </w:r>
    </w:p>
  </w:endnote>
  <w:endnote w:type="continuationSeparator" w:id="0">
    <w:p w14:paraId="15C66578" w14:textId="77777777" w:rsidR="003D7ED5" w:rsidRDefault="003D7ED5" w:rsidP="00135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2765844"/>
      <w:docPartObj>
        <w:docPartGallery w:val="Page Numbers (Bottom of Page)"/>
        <w:docPartUnique/>
      </w:docPartObj>
    </w:sdtPr>
    <w:sdtEndPr/>
    <w:sdtContent>
      <w:p w14:paraId="4DA59ABA" w14:textId="77777777" w:rsidR="008B26C5" w:rsidRPr="008B26C5" w:rsidRDefault="00BA73DA" w:rsidP="008B26C5">
        <w:pPr>
          <w:pStyle w:val="Footer"/>
          <w:jc w:val="center"/>
          <w:rPr>
            <w:sz w:val="22"/>
            <w:szCs w:val="22"/>
          </w:rPr>
        </w:pPr>
        <w:r w:rsidRPr="008B26C5">
          <w:rPr>
            <w:sz w:val="22"/>
            <w:szCs w:val="22"/>
          </w:rPr>
          <w:fldChar w:fldCharType="begin"/>
        </w:r>
        <w:r w:rsidR="008B26C5" w:rsidRPr="008B26C5">
          <w:rPr>
            <w:sz w:val="22"/>
            <w:szCs w:val="22"/>
          </w:rPr>
          <w:instrText xml:space="preserve"> PAGE   \* MERGEFORMAT </w:instrText>
        </w:r>
        <w:r w:rsidRPr="008B26C5">
          <w:rPr>
            <w:sz w:val="22"/>
            <w:szCs w:val="22"/>
          </w:rPr>
          <w:fldChar w:fldCharType="separate"/>
        </w:r>
        <w:r w:rsidR="00EF42F9">
          <w:rPr>
            <w:noProof/>
            <w:sz w:val="22"/>
            <w:szCs w:val="22"/>
          </w:rPr>
          <w:t>1</w:t>
        </w:r>
        <w:r w:rsidRPr="008B26C5">
          <w:rPr>
            <w:sz w:val="22"/>
            <w:szCs w:val="22"/>
          </w:rPr>
          <w:fldChar w:fldCharType="end"/>
        </w:r>
      </w:p>
      <w:p w14:paraId="4DA59ABB" w14:textId="77777777" w:rsidR="008B26C5" w:rsidRPr="008B26C5" w:rsidRDefault="008B26C5" w:rsidP="008B26C5">
        <w:pPr>
          <w:pStyle w:val="Footer"/>
          <w:jc w:val="both"/>
          <w:rPr>
            <w:sz w:val="22"/>
            <w:szCs w:val="22"/>
          </w:rPr>
        </w:pPr>
        <w:r w:rsidRPr="008B26C5">
          <w:rPr>
            <w:sz w:val="22"/>
            <w:szCs w:val="22"/>
            <w:vertAlign w:val="superscript"/>
          </w:rPr>
          <w:t xml:space="preserve">1 </w:t>
        </w:r>
        <w:r w:rsidRPr="008B26C5">
          <w:rPr>
            <w:sz w:val="22"/>
            <w:szCs w:val="22"/>
          </w:rPr>
          <w:t>This Sample Policy is provided for your convenience only and does not constitute legal advice. You should consult with your own legal counsel to determine if this Sample Policy fits your needs.</w:t>
        </w:r>
      </w:p>
    </w:sdtContent>
  </w:sdt>
  <w:p w14:paraId="4DA59ABC" w14:textId="77777777" w:rsidR="008B26C5" w:rsidRDefault="008B2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B387C" w14:textId="77777777" w:rsidR="003D7ED5" w:rsidRDefault="003D7ED5" w:rsidP="001353C2">
      <w:pPr>
        <w:spacing w:after="0" w:line="240" w:lineRule="auto"/>
      </w:pPr>
      <w:r>
        <w:separator/>
      </w:r>
    </w:p>
  </w:footnote>
  <w:footnote w:type="continuationSeparator" w:id="0">
    <w:p w14:paraId="148F1947" w14:textId="77777777" w:rsidR="003D7ED5" w:rsidRDefault="003D7ED5" w:rsidP="00135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59AB9" w14:textId="77777777" w:rsidR="008B26C5" w:rsidRPr="002764CF" w:rsidRDefault="008B26C5" w:rsidP="002764CF">
    <w:pPr>
      <w:pStyle w:val="Header"/>
      <w:jc w:val="center"/>
      <w:rPr>
        <w:b/>
        <w:sz w:val="28"/>
        <w:szCs w:val="28"/>
        <w:vertAlign w:val="superscript"/>
      </w:rPr>
    </w:pPr>
    <w:r w:rsidRPr="002764CF">
      <w:rPr>
        <w:b/>
        <w:sz w:val="28"/>
        <w:szCs w:val="28"/>
      </w:rPr>
      <w:t>SAMPLE POLICY</w:t>
    </w:r>
    <w:r>
      <w:rPr>
        <w:b/>
        <w:sz w:val="28"/>
        <w:szCs w:val="28"/>
        <w:vertAlign w:val="superscript"/>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0C0DBA9"/>
    <w:multiLevelType w:val="hybridMultilevel"/>
    <w:tmpl w:val="78861AB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D8641570"/>
    <w:lvl w:ilvl="0">
      <w:start w:val="1"/>
      <w:numFmt w:val="decimal"/>
      <w:lvlText w:val="%1."/>
      <w:lvlJc w:val="left"/>
      <w:pPr>
        <w:tabs>
          <w:tab w:val="num" w:pos="720"/>
        </w:tabs>
        <w:ind w:left="720" w:hanging="360"/>
      </w:pPr>
    </w:lvl>
  </w:abstractNum>
  <w:abstractNum w:abstractNumId="2" w15:restartNumberingAfterBreak="0">
    <w:nsid w:val="FFFFFF83"/>
    <w:multiLevelType w:val="singleLevel"/>
    <w:tmpl w:val="E0A6C1DE"/>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22EC03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F1E6956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9C6720"/>
    <w:multiLevelType w:val="hybridMultilevel"/>
    <w:tmpl w:val="10803DF6"/>
    <w:lvl w:ilvl="0" w:tplc="1D127E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2D3A24"/>
    <w:multiLevelType w:val="hybridMultilevel"/>
    <w:tmpl w:val="93C68A1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513CF2"/>
    <w:multiLevelType w:val="hybridMultilevel"/>
    <w:tmpl w:val="A0AEB0BC"/>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10618F8"/>
    <w:multiLevelType w:val="hybridMultilevel"/>
    <w:tmpl w:val="98E038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A726BBE"/>
    <w:multiLevelType w:val="hybridMultilevel"/>
    <w:tmpl w:val="461E6EA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5604411"/>
    <w:multiLevelType w:val="hybridMultilevel"/>
    <w:tmpl w:val="00C6094C"/>
    <w:lvl w:ilvl="0" w:tplc="6BC86422">
      <w:start w:val="1"/>
      <w:numFmt w:val="decimal"/>
      <w:lvlText w:val="%1."/>
      <w:lvlJc w:val="left"/>
      <w:pPr>
        <w:ind w:left="6120" w:hanging="360"/>
      </w:pPr>
      <w:rPr>
        <w:rFonts w:hint="default"/>
        <w:u w:val="none"/>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1" w15:restartNumberingAfterBreak="0">
    <w:nsid w:val="587B2742"/>
    <w:multiLevelType w:val="hybridMultilevel"/>
    <w:tmpl w:val="7CB0F1A4"/>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6F124742"/>
    <w:multiLevelType w:val="hybridMultilevel"/>
    <w:tmpl w:val="CBBC8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3BC401D"/>
    <w:multiLevelType w:val="hybridMultilevel"/>
    <w:tmpl w:val="FADC90A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6A44032"/>
    <w:multiLevelType w:val="hybridMultilevel"/>
    <w:tmpl w:val="2234935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7C8B21C8"/>
    <w:multiLevelType w:val="hybridMultilevel"/>
    <w:tmpl w:val="D5B65408"/>
    <w:lvl w:ilvl="0" w:tplc="3050BB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5"/>
  </w:num>
  <w:num w:numId="5">
    <w:abstractNumId w:val="7"/>
  </w:num>
  <w:num w:numId="6">
    <w:abstractNumId w:val="8"/>
  </w:num>
  <w:num w:numId="7">
    <w:abstractNumId w:val="12"/>
  </w:num>
  <w:num w:numId="8">
    <w:abstractNumId w:val="9"/>
  </w:num>
  <w:num w:numId="9">
    <w:abstractNumId w:val="6"/>
  </w:num>
  <w:num w:numId="10">
    <w:abstractNumId w:val="13"/>
  </w:num>
  <w:num w:numId="11">
    <w:abstractNumId w:val="11"/>
  </w:num>
  <w:num w:numId="12">
    <w:abstractNumId w:val="14"/>
  </w:num>
  <w:num w:numId="13">
    <w:abstractNumId w:val="4"/>
  </w:num>
  <w:num w:numId="14">
    <w:abstractNumId w:val="3"/>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D61"/>
    <w:rsid w:val="00004CAF"/>
    <w:rsid w:val="000266A5"/>
    <w:rsid w:val="0003088F"/>
    <w:rsid w:val="001353C2"/>
    <w:rsid w:val="00160E23"/>
    <w:rsid w:val="00194E9B"/>
    <w:rsid w:val="00266B65"/>
    <w:rsid w:val="002764CF"/>
    <w:rsid w:val="002F4DFF"/>
    <w:rsid w:val="003573BA"/>
    <w:rsid w:val="0038145E"/>
    <w:rsid w:val="0038559C"/>
    <w:rsid w:val="00387916"/>
    <w:rsid w:val="003B3E7D"/>
    <w:rsid w:val="003B5776"/>
    <w:rsid w:val="003D7ED5"/>
    <w:rsid w:val="004A2AA4"/>
    <w:rsid w:val="004B4D98"/>
    <w:rsid w:val="00511C3A"/>
    <w:rsid w:val="005373C9"/>
    <w:rsid w:val="005404DA"/>
    <w:rsid w:val="005864E2"/>
    <w:rsid w:val="005B6D86"/>
    <w:rsid w:val="006000FC"/>
    <w:rsid w:val="0060324D"/>
    <w:rsid w:val="00606689"/>
    <w:rsid w:val="006744F7"/>
    <w:rsid w:val="006D5AED"/>
    <w:rsid w:val="006F5780"/>
    <w:rsid w:val="007051CA"/>
    <w:rsid w:val="00752EF5"/>
    <w:rsid w:val="007844C4"/>
    <w:rsid w:val="00797777"/>
    <w:rsid w:val="007A043B"/>
    <w:rsid w:val="007C6296"/>
    <w:rsid w:val="00824C2B"/>
    <w:rsid w:val="008B26C5"/>
    <w:rsid w:val="0091047C"/>
    <w:rsid w:val="00933F08"/>
    <w:rsid w:val="00965F57"/>
    <w:rsid w:val="00980B91"/>
    <w:rsid w:val="009855FC"/>
    <w:rsid w:val="00996174"/>
    <w:rsid w:val="00A4685D"/>
    <w:rsid w:val="00A938DB"/>
    <w:rsid w:val="00AD563C"/>
    <w:rsid w:val="00B12866"/>
    <w:rsid w:val="00B1637B"/>
    <w:rsid w:val="00B25F44"/>
    <w:rsid w:val="00BA73DA"/>
    <w:rsid w:val="00C559A4"/>
    <w:rsid w:val="00C76A89"/>
    <w:rsid w:val="00C85C9E"/>
    <w:rsid w:val="00C96AA9"/>
    <w:rsid w:val="00CE18CE"/>
    <w:rsid w:val="00D0779C"/>
    <w:rsid w:val="00D53A30"/>
    <w:rsid w:val="00D709A0"/>
    <w:rsid w:val="00E11D70"/>
    <w:rsid w:val="00E17151"/>
    <w:rsid w:val="00E20D61"/>
    <w:rsid w:val="00E25322"/>
    <w:rsid w:val="00E44DD2"/>
    <w:rsid w:val="00E950C8"/>
    <w:rsid w:val="00EF42F9"/>
    <w:rsid w:val="00F56BEA"/>
    <w:rsid w:val="00F90968"/>
    <w:rsid w:val="00FD32F8"/>
    <w:rsid w:val="00FD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99FC"/>
  <w15:docId w15:val="{7D4CE31E-1FDC-46AD-9557-9ED9BC43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D70"/>
    <w:pPr>
      <w:spacing w:after="200" w:line="276" w:lineRule="auto"/>
    </w:pPr>
    <w:rPr>
      <w:sz w:val="24"/>
      <w:szCs w:val="24"/>
    </w:rPr>
  </w:style>
  <w:style w:type="paragraph" w:styleId="Heading5">
    <w:name w:val="heading 5"/>
    <w:basedOn w:val="Default"/>
    <w:next w:val="Default"/>
    <w:link w:val="Heading5Char"/>
    <w:uiPriority w:val="99"/>
    <w:qFormat/>
    <w:rsid w:val="0003088F"/>
    <w:pPr>
      <w:outlineLvl w:val="4"/>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03088F"/>
    <w:rPr>
      <w:rFonts w:ascii="Verdana" w:hAnsi="Verdana"/>
      <w:sz w:val="24"/>
      <w:szCs w:val="24"/>
    </w:rPr>
  </w:style>
  <w:style w:type="paragraph" w:customStyle="1" w:styleId="Default">
    <w:name w:val="Default"/>
    <w:rsid w:val="0003088F"/>
    <w:pPr>
      <w:autoSpaceDE w:val="0"/>
      <w:autoSpaceDN w:val="0"/>
      <w:adjustRightInd w:val="0"/>
    </w:pPr>
    <w:rPr>
      <w:rFonts w:ascii="Verdana" w:hAnsi="Verdana" w:cs="Verdana"/>
      <w:color w:val="000000"/>
      <w:sz w:val="24"/>
      <w:szCs w:val="24"/>
    </w:rPr>
  </w:style>
  <w:style w:type="paragraph" w:styleId="Title">
    <w:name w:val="Title"/>
    <w:basedOn w:val="Default"/>
    <w:next w:val="Default"/>
    <w:link w:val="TitleChar"/>
    <w:uiPriority w:val="99"/>
    <w:qFormat/>
    <w:rsid w:val="0003088F"/>
    <w:rPr>
      <w:rFonts w:cs="Times New Roman"/>
      <w:color w:val="auto"/>
    </w:rPr>
  </w:style>
  <w:style w:type="character" w:customStyle="1" w:styleId="TitleChar">
    <w:name w:val="Title Char"/>
    <w:basedOn w:val="DefaultParagraphFont"/>
    <w:link w:val="Title"/>
    <w:uiPriority w:val="99"/>
    <w:rsid w:val="0003088F"/>
    <w:rPr>
      <w:rFonts w:ascii="Verdana" w:hAnsi="Verdana"/>
      <w:sz w:val="24"/>
      <w:szCs w:val="24"/>
    </w:rPr>
  </w:style>
  <w:style w:type="paragraph" w:styleId="BodyTextIndent">
    <w:name w:val="Body Text Indent"/>
    <w:basedOn w:val="Default"/>
    <w:next w:val="Default"/>
    <w:link w:val="BodyTextIndentChar"/>
    <w:uiPriority w:val="99"/>
    <w:rsid w:val="0003088F"/>
    <w:rPr>
      <w:rFonts w:cs="Times New Roman"/>
      <w:color w:val="auto"/>
    </w:rPr>
  </w:style>
  <w:style w:type="character" w:customStyle="1" w:styleId="BodyTextIndentChar">
    <w:name w:val="Body Text Indent Char"/>
    <w:basedOn w:val="DefaultParagraphFont"/>
    <w:link w:val="BodyTextIndent"/>
    <w:uiPriority w:val="99"/>
    <w:rsid w:val="0003088F"/>
    <w:rPr>
      <w:rFonts w:ascii="Verdana" w:hAnsi="Verdana"/>
      <w:sz w:val="24"/>
      <w:szCs w:val="24"/>
    </w:rPr>
  </w:style>
  <w:style w:type="paragraph" w:styleId="ListParagraph">
    <w:name w:val="List Paragraph"/>
    <w:basedOn w:val="Normal"/>
    <w:uiPriority w:val="34"/>
    <w:qFormat/>
    <w:rsid w:val="0003088F"/>
    <w:pPr>
      <w:ind w:left="720"/>
    </w:pPr>
  </w:style>
  <w:style w:type="paragraph" w:styleId="BalloonText">
    <w:name w:val="Balloon Text"/>
    <w:basedOn w:val="Normal"/>
    <w:link w:val="BalloonTextChar"/>
    <w:uiPriority w:val="99"/>
    <w:semiHidden/>
    <w:unhideWhenUsed/>
    <w:rsid w:val="00996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174"/>
    <w:rPr>
      <w:rFonts w:ascii="Tahoma" w:hAnsi="Tahoma" w:cs="Tahoma"/>
      <w:sz w:val="16"/>
      <w:szCs w:val="16"/>
    </w:rPr>
  </w:style>
  <w:style w:type="character" w:styleId="CommentReference">
    <w:name w:val="annotation reference"/>
    <w:basedOn w:val="DefaultParagraphFont"/>
    <w:uiPriority w:val="99"/>
    <w:semiHidden/>
    <w:unhideWhenUsed/>
    <w:rsid w:val="00933F08"/>
    <w:rPr>
      <w:sz w:val="16"/>
      <w:szCs w:val="16"/>
    </w:rPr>
  </w:style>
  <w:style w:type="paragraph" w:styleId="CommentText">
    <w:name w:val="annotation text"/>
    <w:basedOn w:val="Normal"/>
    <w:link w:val="CommentTextChar"/>
    <w:uiPriority w:val="99"/>
    <w:semiHidden/>
    <w:unhideWhenUsed/>
    <w:rsid w:val="00933F08"/>
    <w:pPr>
      <w:spacing w:line="240" w:lineRule="auto"/>
    </w:pPr>
    <w:rPr>
      <w:sz w:val="20"/>
      <w:szCs w:val="20"/>
    </w:rPr>
  </w:style>
  <w:style w:type="character" w:customStyle="1" w:styleId="CommentTextChar">
    <w:name w:val="Comment Text Char"/>
    <w:basedOn w:val="DefaultParagraphFont"/>
    <w:link w:val="CommentText"/>
    <w:uiPriority w:val="99"/>
    <w:semiHidden/>
    <w:rsid w:val="00933F08"/>
  </w:style>
  <w:style w:type="paragraph" w:styleId="CommentSubject">
    <w:name w:val="annotation subject"/>
    <w:basedOn w:val="CommentText"/>
    <w:next w:val="CommentText"/>
    <w:link w:val="CommentSubjectChar"/>
    <w:uiPriority w:val="99"/>
    <w:semiHidden/>
    <w:unhideWhenUsed/>
    <w:rsid w:val="00933F08"/>
    <w:rPr>
      <w:b/>
      <w:bCs/>
    </w:rPr>
  </w:style>
  <w:style w:type="character" w:customStyle="1" w:styleId="CommentSubjectChar">
    <w:name w:val="Comment Subject Char"/>
    <w:basedOn w:val="CommentTextChar"/>
    <w:link w:val="CommentSubject"/>
    <w:uiPriority w:val="99"/>
    <w:semiHidden/>
    <w:rsid w:val="00933F08"/>
    <w:rPr>
      <w:b/>
      <w:bCs/>
    </w:rPr>
  </w:style>
  <w:style w:type="paragraph" w:styleId="Header">
    <w:name w:val="header"/>
    <w:basedOn w:val="Normal"/>
    <w:link w:val="HeaderChar"/>
    <w:uiPriority w:val="99"/>
    <w:semiHidden/>
    <w:unhideWhenUsed/>
    <w:rsid w:val="001353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53C2"/>
    <w:rPr>
      <w:sz w:val="24"/>
      <w:szCs w:val="24"/>
    </w:rPr>
  </w:style>
  <w:style w:type="paragraph" w:styleId="Footer">
    <w:name w:val="footer"/>
    <w:basedOn w:val="Normal"/>
    <w:link w:val="FooterChar"/>
    <w:uiPriority w:val="99"/>
    <w:unhideWhenUsed/>
    <w:rsid w:val="00135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3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Status xmlns="20b88837-768a-4c3e-b3c2-274917536a0c">New</Status>
    <DateNeeded xmlns="20b88837-768a-4c3e-b3c2-274917536a0c" xsi:nil="true"/>
    <URL xmlns="20b88837-768a-4c3e-b3c2-274917536a0c" xsi:nil="true"/>
    <Placement xmlns="20b88837-768a-4c3e-b3c2-274917536a0c" xsi:nil="true"/>
    <Submitter xmlns="20b88837-768a-4c3e-b3c2-274917536a0c" xsi:nil="true"/>
    <SubmitterEmail xmlns="20b88837-768a-4c3e-b3c2-274917536a0c" xsi:nil="true"/>
    <ImageNeeds xmlns="20b88837-768a-4c3e-b3c2-274917536a0c" xsi:nil="true"/>
    <BusinessValue xmlns="20b88837-768a-4c3e-b3c2-274917536a0c" xsi:nil="true"/>
    <Request_x0020_Type xmlns="20b88837-768a-4c3e-b3c2-274917536a0c" xsi:nil="true"/>
    <_Flow_SignoffStatus xmlns="20b88837-768a-4c3e-b3c2-274917536a0c" xsi:nil="true"/>
    <RDD_x002d_Drive xmlns="7b48e7b5-c3a5-467e-a709-250ca8eec844" xsi:nil="true"/>
    <BU_x002f_Dept xmlns="20b88837-768a-4c3e-b3c2-274917536a0c" xsi:nil="true"/>
    <ContentDetails xmlns="20b88837-768a-4c3e-b3c2-274917536a0c" xsi:nil="true"/>
    <Details xmlns="20b88837-768a-4c3e-b3c2-274917536a0c" xsi:nil="true"/>
    <ImageText xmlns="20b88837-768a-4c3e-b3c2-274917536a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5B3C6A56DB7C459283F40A12BB474A" ma:contentTypeVersion="28" ma:contentTypeDescription="Create a new document." ma:contentTypeScope="" ma:versionID="b20d02af2d06155fa21185488be11624">
  <xsd:schema xmlns:xsd="http://www.w3.org/2001/XMLSchema" xmlns:xs="http://www.w3.org/2001/XMLSchema" xmlns:p="http://schemas.microsoft.com/office/2006/metadata/properties" xmlns:ns2="20b88837-768a-4c3e-b3c2-274917536a0c" xmlns:ns3="a24038ea-177a-499e-bad7-6c814c5268b1" xmlns:ns4="7b48e7b5-c3a5-467e-a709-250ca8eec844" targetNamespace="http://schemas.microsoft.com/office/2006/metadata/properties" ma:root="true" ma:fieldsID="59462fee3a95470f68c0920b9fb7ffdf" ns2:_="" ns3:_="" ns4:_="">
    <xsd:import namespace="20b88837-768a-4c3e-b3c2-274917536a0c"/>
    <xsd:import namespace="a24038ea-177a-499e-bad7-6c814c5268b1"/>
    <xsd:import namespace="7b48e7b5-c3a5-467e-a709-250ca8eec844"/>
    <xsd:element name="properties">
      <xsd:complexType>
        <xsd:sequence>
          <xsd:element name="documentManagement">
            <xsd:complexType>
              <xsd:all>
                <xsd:element ref="ns2:DateNeeded" minOccurs="0"/>
                <xsd:element ref="ns2:Submitter" minOccurs="0"/>
                <xsd:element ref="ns2:SubmitterEmail" minOccurs="0"/>
                <xsd:element ref="ns2:Request_x0020_Type" minOccurs="0"/>
                <xsd:element ref="ns2:BU_x002f_Dept" minOccurs="0"/>
                <xsd:element ref="ns2:BusinessValue" minOccurs="0"/>
                <xsd:element ref="ns2:URL" minOccurs="0"/>
                <xsd:element ref="ns2:Details" minOccurs="0"/>
                <xsd:element ref="ns2:ContentDetails" minOccurs="0"/>
                <xsd:element ref="ns2:ImageNeeds" minOccurs="0"/>
                <xsd:element ref="ns2:ImageText" minOccurs="0"/>
                <xsd:element ref="ns2:Placement" minOccurs="0"/>
                <xsd:element ref="ns2:Statu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_Flow_SignoffStatus" minOccurs="0"/>
                <xsd:element ref="ns3:SharedWithUsers" minOccurs="0"/>
                <xsd:element ref="ns3:SharedWithDetails" minOccurs="0"/>
                <xsd:element ref="ns4:RDD_x002d_Drive" minOccurs="0"/>
                <xsd:element ref="ns4:MediaServiceDateTaken" minOccurs="0"/>
                <xsd:element ref="ns4:MediaLengthInSeconds"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88837-768a-4c3e-b3c2-274917536a0c" elementFormDefault="qualified">
    <xsd:import namespace="http://schemas.microsoft.com/office/2006/documentManagement/types"/>
    <xsd:import namespace="http://schemas.microsoft.com/office/infopath/2007/PartnerControls"/>
    <xsd:element name="DateNeeded" ma:index="8" nillable="true" ma:displayName="DateNeeded" ma:format="DateOnly" ma:internalName="DateNeeded">
      <xsd:simpleType>
        <xsd:restriction base="dms:DateTime"/>
      </xsd:simpleType>
    </xsd:element>
    <xsd:element name="Submitter" ma:index="9" nillable="true" ma:displayName="Submitter" ma:internalName="Submitter">
      <xsd:simpleType>
        <xsd:restriction base="dms:Text">
          <xsd:maxLength value="255"/>
        </xsd:restriction>
      </xsd:simpleType>
    </xsd:element>
    <xsd:element name="SubmitterEmail" ma:index="10" nillable="true" ma:displayName="SubmitterEmail" ma:internalName="SubmitterEmail">
      <xsd:simpleType>
        <xsd:restriction base="dms:Text">
          <xsd:maxLength value="255"/>
        </xsd:restriction>
      </xsd:simpleType>
    </xsd:element>
    <xsd:element name="Request_x0020_Type" ma:index="11" nillable="true" ma:displayName="Request Type" ma:internalName="Request_x0020_Type">
      <xsd:simpleType>
        <xsd:restriction base="dms:Text">
          <xsd:maxLength value="255"/>
        </xsd:restriction>
      </xsd:simpleType>
    </xsd:element>
    <xsd:element name="BU_x002f_Dept" ma:index="12" nillable="true" ma:displayName="BU/Dept" ma:internalName="BU_x002f_Dept">
      <xsd:simpleType>
        <xsd:restriction base="dms:Text">
          <xsd:maxLength value="255"/>
        </xsd:restriction>
      </xsd:simpleType>
    </xsd:element>
    <xsd:element name="BusinessValue" ma:index="13" nillable="true" ma:displayName="BusinessValue" ma:internalName="BusinessValue">
      <xsd:simpleType>
        <xsd:restriction base="dms:Note">
          <xsd:maxLength value="255"/>
        </xsd:restriction>
      </xsd:simpleType>
    </xsd:element>
    <xsd:element name="URL" ma:index="14" nillable="true" ma:displayName="URL" ma:internalName="URL">
      <xsd:simpleType>
        <xsd:restriction base="dms:Note">
          <xsd:maxLength value="255"/>
        </xsd:restriction>
      </xsd:simpleType>
    </xsd:element>
    <xsd:element name="Details" ma:index="15" nillable="true" ma:displayName="Details" ma:internalName="Details">
      <xsd:simpleType>
        <xsd:restriction base="dms:Note">
          <xsd:maxLength value="255"/>
        </xsd:restriction>
      </xsd:simpleType>
    </xsd:element>
    <xsd:element name="ContentDetails" ma:index="16" nillable="true" ma:displayName="ContentDetails" ma:internalName="ContentDetails">
      <xsd:simpleType>
        <xsd:restriction base="dms:Note">
          <xsd:maxLength value="255"/>
        </xsd:restriction>
      </xsd:simpleType>
    </xsd:element>
    <xsd:element name="ImageNeeds" ma:index="17" nillable="true" ma:displayName="ImageNeeds" ma:internalName="ImageNeeds">
      <xsd:simpleType>
        <xsd:restriction base="dms:Note">
          <xsd:maxLength value="255"/>
        </xsd:restriction>
      </xsd:simpleType>
    </xsd:element>
    <xsd:element name="ImageText" ma:index="18" nillable="true" ma:displayName="ImageText" ma:internalName="ImageText">
      <xsd:simpleType>
        <xsd:restriction base="dms:Note">
          <xsd:maxLength value="255"/>
        </xsd:restriction>
      </xsd:simpleType>
    </xsd:element>
    <xsd:element name="Placement" ma:index="19" nillable="true" ma:displayName="Placement" ma:internalName="Placement">
      <xsd:simpleType>
        <xsd:restriction base="dms:Note">
          <xsd:maxLength value="255"/>
        </xsd:restriction>
      </xsd:simpleType>
    </xsd:element>
    <xsd:element name="Status" ma:index="20" nillable="true" ma:displayName="Status" ma:default="New" ma:format="Dropdown" ma:internalName="Status">
      <xsd:simpleType>
        <xsd:restriction base="dms:Choice">
          <xsd:enumeration value="New"/>
          <xsd:enumeration value="In Progress"/>
          <xsd:enumeration value="Waiting for Information"/>
          <xsd:enumeration value="On Hold"/>
          <xsd:enumeration value="Closed"/>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_Flow_SignoffStatus" ma:index="2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4038ea-177a-499e-bad7-6c814c5268b1"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48e7b5-c3a5-467e-a709-250ca8eec844" elementFormDefault="qualified">
    <xsd:import namespace="http://schemas.microsoft.com/office/2006/documentManagement/types"/>
    <xsd:import namespace="http://schemas.microsoft.com/office/infopath/2007/PartnerControls"/>
    <xsd:element name="RDD_x002d_Drive" ma:index="30" nillable="true" ma:displayName="RDD-Drive" ma:internalName="RDD_x002d_Driv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element name="MediaServiceLocation" ma:index="33" nillable="true" ma:displayName="Location" ma:internalName="MediaServiceLocatio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1DDC9-211A-4D81-B631-2EAC168C2F99}">
  <ds:schemaRefs>
    <ds:schemaRef ds:uri="http://schemas.openxmlformats.org/officeDocument/2006/bibliography"/>
  </ds:schemaRefs>
</ds:datastoreItem>
</file>

<file path=customXml/itemProps2.xml><?xml version="1.0" encoding="utf-8"?>
<ds:datastoreItem xmlns:ds="http://schemas.openxmlformats.org/officeDocument/2006/customXml" ds:itemID="{272CD657-795C-403B-966A-0954583769ED}">
  <ds:schemaRefs>
    <ds:schemaRef ds:uri="http://schemas.microsoft.com/office/2006/metadata/properties"/>
    <ds:schemaRef ds:uri="20b88837-768a-4c3e-b3c2-274917536a0c"/>
    <ds:schemaRef ds:uri="7b48e7b5-c3a5-467e-a709-250ca8eec844"/>
  </ds:schemaRefs>
</ds:datastoreItem>
</file>

<file path=customXml/itemProps3.xml><?xml version="1.0" encoding="utf-8"?>
<ds:datastoreItem xmlns:ds="http://schemas.openxmlformats.org/officeDocument/2006/customXml" ds:itemID="{03FA13B3-3F03-4C1E-8889-2BE5A3FCF028}">
  <ds:schemaRefs>
    <ds:schemaRef ds:uri="http://schemas.microsoft.com/sharepoint/v3/contenttype/forms"/>
  </ds:schemaRefs>
</ds:datastoreItem>
</file>

<file path=customXml/itemProps4.xml><?xml version="1.0" encoding="utf-8"?>
<ds:datastoreItem xmlns:ds="http://schemas.openxmlformats.org/officeDocument/2006/customXml" ds:itemID="{2C9D0BE7-A441-4A50-A2C5-FA6A9BB31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88837-768a-4c3e-b3c2-274917536a0c"/>
    <ds:schemaRef ds:uri="a24038ea-177a-499e-bad7-6c814c5268b1"/>
    <ds:schemaRef ds:uri="7b48e7b5-c3a5-467e-a709-250ca8eec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2812</Words>
  <Characters>16030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Model FCPA Policy - Rev Sept 2011 (version 2)</vt:lpstr>
    </vt:vector>
  </TitlesOfParts>
  <Company>Navistar, Inc.</Company>
  <LinksUpToDate>false</LinksUpToDate>
  <CharactersWithSpaces>18805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FCPA Policy - Rev Sept 2011 (version 2)</dc:title>
  <dc:creator>Gwendolyn Hassan</dc:creator>
  <cp:lastModifiedBy>Jordan Washington</cp:lastModifiedBy>
  <cp:revision>2</cp:revision>
  <cp:lastPrinted>2012-03-12T14:41:00Z</cp:lastPrinted>
  <dcterms:created xsi:type="dcterms:W3CDTF">2021-09-23T12:14:00Z</dcterms:created>
  <dcterms:modified xsi:type="dcterms:W3CDTF">2021-09-23T12:14:00Z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0x0101009E5B3C6A56DB7C459283F40A12BB474A</vt:lpwstr>
  </property>
  <property fmtid="{D5CDD505-2E9C-101B-9397-08002B2CF9AE}" pid="3" name="MAIL_MSG_ID1">
    <vt:lpwstr>gFAA5ajW4yTOEjt8k94kDB5biyvsp80kCSf4VFdMLggABW2AVfZeyZjsqE0KvbY1sHnp14pH47PyxVEZ
fwPGitAp1vqvlruk2hoOwvoCmSqHgMfFbP/53fjL4piUfEMxmfDAHm6mnJkFqeh21LS9QD7ND22V
f+Smy0te/x3OB3P+h8qYzho+A/sERFYrsRjPysashonNadpN5qfH0+lNlfALshupE3XnrMxzYXfw
Wv97R2MdfZF2tSNUg</vt:lpwstr>
  </property>
  <property fmtid="{D5CDD505-2E9C-101B-9397-08002B2CF9AE}" pid="4" name="MAIL_MSG_ID2">
    <vt:lpwstr>uUedhrKIv3JX03+1lr34ukc6mfz7CsXQ0bTuOAw9zgTO7Gv0uMK+bqZ5D3X
22ggsT3OvyaFpyYYLJPDgIbLvHf1ikALbIUnoQ==</vt:lpwstr>
  </property>
  <property fmtid="{D5CDD505-2E9C-101B-9397-08002B2CF9AE}" pid="5" name="RESPONSE_SENDER_NAME">
    <vt:lpwstr>4AAA9DNYQidmug7RJqs0y/ui/OvDqhFKl6aF9GQAR0kso5VndMgZIcjRJw==</vt:lpwstr>
  </property>
  <property fmtid="{D5CDD505-2E9C-101B-9397-08002B2CF9AE}" pid="6" name="EMAIL_OWNER_ADDRESS">
    <vt:lpwstr>4AAA9DNYQidmug5iZwnZQhbqlNR4AUflR0qhFwLdsXHQLbFKis5UGO4E2Q==</vt:lpwstr>
  </property>
  <property fmtid="{D5CDD505-2E9C-101B-9397-08002B2CF9AE}" pid="7" name="xd_ProgID">
    <vt:lpwstr/>
  </property>
  <property fmtid="{D5CDD505-2E9C-101B-9397-08002B2CF9AE}" pid="8" name="TemplateUrl">
    <vt:lpwstr/>
  </property>
</Properties>
</file>